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129" w:rsidRDefault="00481129" w:rsidP="00276EFC">
      <w:pPr>
        <w:autoSpaceDE w:val="0"/>
        <w:autoSpaceDN w:val="0"/>
        <w:adjustRightInd w:val="0"/>
        <w:jc w:val="center"/>
        <w:rPr>
          <w:b/>
        </w:rPr>
      </w:pPr>
    </w:p>
    <w:p w:rsidR="009E265C" w:rsidRPr="00F86916" w:rsidRDefault="009E265C" w:rsidP="009E265C">
      <w:pPr>
        <w:jc w:val="center"/>
      </w:pPr>
      <w:r w:rsidRPr="00F86916">
        <w:t>Казахский национальный университет им. аль-Фараби</w:t>
      </w:r>
    </w:p>
    <w:p w:rsidR="009E265C" w:rsidRPr="006D414A" w:rsidRDefault="009E265C" w:rsidP="009E265C">
      <w:pPr>
        <w:jc w:val="center"/>
      </w:pPr>
      <w:r>
        <w:t>Ф</w:t>
      </w:r>
      <w:r w:rsidRPr="00F86916">
        <w:t>акультет</w:t>
      </w:r>
      <w:r>
        <w:t>информационных технологий</w:t>
      </w:r>
    </w:p>
    <w:p w:rsidR="009E265C" w:rsidRPr="00F433C7" w:rsidRDefault="009E265C" w:rsidP="009E265C">
      <w:pPr>
        <w:autoSpaceDE w:val="0"/>
        <w:autoSpaceDN w:val="0"/>
        <w:adjustRightInd w:val="0"/>
        <w:jc w:val="center"/>
      </w:pPr>
      <w:r>
        <w:t xml:space="preserve">Образовательная программа по специальности </w:t>
      </w:r>
    </w:p>
    <w:p w:rsidR="009E265C" w:rsidRPr="00776066" w:rsidRDefault="009E265C" w:rsidP="009E265C">
      <w:pPr>
        <w:autoSpaceDE w:val="0"/>
        <w:autoSpaceDN w:val="0"/>
        <w:adjustRightInd w:val="0"/>
        <w:jc w:val="center"/>
      </w:pPr>
      <w:r w:rsidRPr="00776066">
        <w:t>«6В07108 – Интернет вещей и BigData»</w:t>
      </w:r>
    </w:p>
    <w:p w:rsidR="009E265C" w:rsidRPr="00776066" w:rsidRDefault="009E265C" w:rsidP="009E265C">
      <w:pPr>
        <w:autoSpaceDE w:val="0"/>
        <w:autoSpaceDN w:val="0"/>
        <w:adjustRightInd w:val="0"/>
        <w:jc w:val="center"/>
      </w:pPr>
    </w:p>
    <w:p w:rsidR="009E265C" w:rsidRPr="00776066" w:rsidRDefault="009E265C" w:rsidP="009E265C">
      <w:pPr>
        <w:autoSpaceDE w:val="0"/>
        <w:autoSpaceDN w:val="0"/>
        <w:adjustRightInd w:val="0"/>
        <w:jc w:val="center"/>
        <w:rPr>
          <w:b/>
          <w:bCs/>
        </w:rPr>
      </w:pPr>
      <w:r w:rsidRPr="00776066">
        <w:rPr>
          <w:b/>
          <w:bCs/>
        </w:rPr>
        <w:t>СИЛЛАБУС</w:t>
      </w:r>
    </w:p>
    <w:p w:rsidR="009E265C" w:rsidRPr="00776066" w:rsidRDefault="009E265C" w:rsidP="009E265C">
      <w:pPr>
        <w:pStyle w:val="4"/>
        <w:jc w:val="center"/>
      </w:pPr>
      <w:r w:rsidRPr="00776066">
        <w:t>«</w:t>
      </w:r>
      <w:r w:rsidRPr="009F51AC">
        <w:t>Мұнайгаз секторының басқару жүйесіндегі технологиялық үрдістер»</w:t>
      </w:r>
    </w:p>
    <w:p w:rsidR="009E265C" w:rsidRPr="004861B5" w:rsidRDefault="009E265C" w:rsidP="009E265C">
      <w:pPr>
        <w:jc w:val="center"/>
        <w:rPr>
          <w:b/>
          <w:bCs/>
        </w:rPr>
      </w:pPr>
      <w:r>
        <w:rPr>
          <w:b/>
          <w:bCs/>
          <w:lang w:val="kk-KZ"/>
        </w:rPr>
        <w:t xml:space="preserve">Күзгі </w:t>
      </w:r>
      <w:r w:rsidRPr="00476973">
        <w:rPr>
          <w:b/>
          <w:bCs/>
        </w:rPr>
        <w:t>семестр 2019-2020 уч. год</w:t>
      </w:r>
    </w:p>
    <w:p w:rsidR="009E265C" w:rsidRPr="004861B5" w:rsidRDefault="009E265C" w:rsidP="009E265C">
      <w:pPr>
        <w:jc w:val="center"/>
        <w:rPr>
          <w:b/>
          <w:bCs/>
        </w:rPr>
      </w:pPr>
    </w:p>
    <w:p w:rsidR="009E265C" w:rsidRDefault="009E265C" w:rsidP="009E265C">
      <w:pPr>
        <w:jc w:val="center"/>
        <w:rPr>
          <w:b/>
        </w:rPr>
      </w:pPr>
      <w:r w:rsidRPr="004861B5">
        <w:rPr>
          <w:b/>
        </w:rPr>
        <w:t xml:space="preserve">Академическая </w:t>
      </w:r>
      <w:r>
        <w:rPr>
          <w:b/>
        </w:rPr>
        <w:t>презентация курса</w:t>
      </w:r>
    </w:p>
    <w:p w:rsidR="00BE43E8" w:rsidRPr="00206BF3" w:rsidRDefault="00BE43E8" w:rsidP="009D30DF">
      <w:pPr>
        <w:autoSpaceDE w:val="0"/>
        <w:autoSpaceDN w:val="0"/>
        <w:adjustRightInd w:val="0"/>
        <w:jc w:val="center"/>
        <w:rPr>
          <w:b/>
        </w:rPr>
      </w:pPr>
    </w:p>
    <w:tbl>
      <w:tblPr>
        <w:tblW w:w="97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62"/>
        <w:gridCol w:w="1875"/>
        <w:gridCol w:w="712"/>
        <w:gridCol w:w="948"/>
        <w:gridCol w:w="616"/>
        <w:gridCol w:w="332"/>
        <w:gridCol w:w="951"/>
        <w:gridCol w:w="717"/>
        <w:gridCol w:w="689"/>
        <w:gridCol w:w="1408"/>
      </w:tblGrid>
      <w:tr w:rsidR="0093677A" w:rsidRPr="00206BF3" w:rsidTr="009D30DF">
        <w:trPr>
          <w:trHeight w:val="247"/>
        </w:trPr>
        <w:tc>
          <w:tcPr>
            <w:tcW w:w="1462" w:type="dxa"/>
            <w:vMerge w:val="restart"/>
            <w:tcBorders>
              <w:top w:val="single" w:sz="4" w:space="0" w:color="000000"/>
              <w:left w:val="single" w:sz="4" w:space="0" w:color="000000"/>
              <w:bottom w:val="single" w:sz="4" w:space="0" w:color="000000"/>
              <w:right w:val="single" w:sz="4" w:space="0" w:color="000000"/>
            </w:tcBorders>
          </w:tcPr>
          <w:p w:rsidR="0093677A" w:rsidRPr="00206BF3" w:rsidRDefault="009873F9" w:rsidP="00B32690">
            <w:pPr>
              <w:autoSpaceDE w:val="0"/>
              <w:autoSpaceDN w:val="0"/>
              <w:adjustRightInd w:val="0"/>
              <w:rPr>
                <w:bCs/>
              </w:rPr>
            </w:pPr>
            <w:r w:rsidRPr="00C53CC1">
              <w:t>Пән коды</w:t>
            </w:r>
          </w:p>
        </w:tc>
        <w:tc>
          <w:tcPr>
            <w:tcW w:w="1875" w:type="dxa"/>
            <w:vMerge w:val="restart"/>
            <w:tcBorders>
              <w:top w:val="single" w:sz="4" w:space="0" w:color="000000"/>
              <w:left w:val="single" w:sz="4" w:space="0" w:color="000000"/>
              <w:bottom w:val="single" w:sz="4" w:space="0" w:color="000000"/>
              <w:right w:val="single" w:sz="4" w:space="0" w:color="000000"/>
            </w:tcBorders>
          </w:tcPr>
          <w:p w:rsidR="0093677A" w:rsidRPr="00206BF3" w:rsidRDefault="009873F9" w:rsidP="00B32690">
            <w:pPr>
              <w:autoSpaceDE w:val="0"/>
              <w:autoSpaceDN w:val="0"/>
              <w:adjustRightInd w:val="0"/>
              <w:rPr>
                <w:bCs/>
              </w:rPr>
            </w:pPr>
            <w:r w:rsidRPr="00C53CC1">
              <w:t>Пәннің аты</w:t>
            </w:r>
          </w:p>
        </w:tc>
        <w:tc>
          <w:tcPr>
            <w:tcW w:w="712" w:type="dxa"/>
            <w:vMerge w:val="restart"/>
            <w:tcBorders>
              <w:top w:val="single" w:sz="4" w:space="0" w:color="000000"/>
              <w:left w:val="single" w:sz="4" w:space="0" w:color="000000"/>
              <w:bottom w:val="single" w:sz="4" w:space="0" w:color="000000"/>
              <w:right w:val="single" w:sz="4" w:space="0" w:color="000000"/>
            </w:tcBorders>
          </w:tcPr>
          <w:p w:rsidR="0093677A" w:rsidRPr="000C78C7" w:rsidRDefault="000C78C7" w:rsidP="00B32690">
            <w:pPr>
              <w:autoSpaceDE w:val="0"/>
              <w:autoSpaceDN w:val="0"/>
              <w:adjustRightInd w:val="0"/>
              <w:rPr>
                <w:bCs/>
                <w:lang w:val="kk-KZ"/>
              </w:rPr>
            </w:pPr>
            <w:r>
              <w:rPr>
                <w:bCs/>
                <w:lang w:val="kk-KZ"/>
              </w:rPr>
              <w:t>Тип</w:t>
            </w:r>
          </w:p>
        </w:tc>
        <w:tc>
          <w:tcPr>
            <w:tcW w:w="2847" w:type="dxa"/>
            <w:gridSpan w:val="4"/>
            <w:tcBorders>
              <w:top w:val="single" w:sz="4" w:space="0" w:color="000000"/>
              <w:left w:val="single" w:sz="4" w:space="0" w:color="000000"/>
              <w:bottom w:val="single" w:sz="4" w:space="0" w:color="000000"/>
              <w:right w:val="single" w:sz="4" w:space="0" w:color="000000"/>
            </w:tcBorders>
          </w:tcPr>
          <w:p w:rsidR="0093677A" w:rsidRPr="00206BF3" w:rsidRDefault="00B32690" w:rsidP="009873F9">
            <w:pPr>
              <w:autoSpaceDE w:val="0"/>
              <w:autoSpaceDN w:val="0"/>
              <w:adjustRightInd w:val="0"/>
              <w:rPr>
                <w:bCs/>
              </w:rPr>
            </w:pPr>
            <w:r>
              <w:rPr>
                <w:bCs/>
              </w:rPr>
              <w:t>Кредит</w:t>
            </w:r>
            <w:r w:rsidR="009873F9">
              <w:rPr>
                <w:bCs/>
                <w:lang w:val="kk-KZ"/>
              </w:rPr>
              <w:t>тер саны</w:t>
            </w:r>
          </w:p>
        </w:tc>
        <w:tc>
          <w:tcPr>
            <w:tcW w:w="1406" w:type="dxa"/>
            <w:gridSpan w:val="2"/>
            <w:vMerge w:val="restart"/>
            <w:tcBorders>
              <w:top w:val="single" w:sz="4" w:space="0" w:color="000000"/>
              <w:left w:val="single" w:sz="4" w:space="0" w:color="000000"/>
              <w:bottom w:val="single" w:sz="4" w:space="0" w:color="000000"/>
              <w:right w:val="single" w:sz="4" w:space="0" w:color="000000"/>
            </w:tcBorders>
          </w:tcPr>
          <w:p w:rsidR="0093677A" w:rsidRPr="00206BF3" w:rsidRDefault="009873F9" w:rsidP="009873F9">
            <w:pPr>
              <w:autoSpaceDE w:val="0"/>
              <w:autoSpaceDN w:val="0"/>
              <w:adjustRightInd w:val="0"/>
              <w:rPr>
                <w:bCs/>
              </w:rPr>
            </w:pPr>
            <w:r>
              <w:rPr>
                <w:bCs/>
              </w:rPr>
              <w:t>Кредит</w:t>
            </w:r>
            <w:r>
              <w:rPr>
                <w:bCs/>
                <w:lang w:val="kk-KZ"/>
              </w:rPr>
              <w:t>тер саны</w:t>
            </w:r>
          </w:p>
        </w:tc>
        <w:tc>
          <w:tcPr>
            <w:tcW w:w="1407" w:type="dxa"/>
            <w:vMerge w:val="restart"/>
            <w:tcBorders>
              <w:top w:val="single" w:sz="4" w:space="0" w:color="000000"/>
              <w:left w:val="single" w:sz="4" w:space="0" w:color="000000"/>
              <w:bottom w:val="single" w:sz="4" w:space="0" w:color="000000"/>
              <w:right w:val="single" w:sz="4" w:space="0" w:color="000000"/>
            </w:tcBorders>
          </w:tcPr>
          <w:p w:rsidR="0093677A" w:rsidRPr="00206BF3" w:rsidRDefault="00A10815" w:rsidP="003B416B">
            <w:pPr>
              <w:autoSpaceDE w:val="0"/>
              <w:autoSpaceDN w:val="0"/>
              <w:adjustRightInd w:val="0"/>
              <w:jc w:val="center"/>
              <w:rPr>
                <w:bCs/>
              </w:rPr>
            </w:pPr>
            <w:r w:rsidRPr="00B32690">
              <w:rPr>
                <w:bCs/>
                <w:lang w:val="en-US"/>
              </w:rPr>
              <w:t>ECTS</w:t>
            </w:r>
          </w:p>
        </w:tc>
      </w:tr>
      <w:tr w:rsidR="0093677A" w:rsidRPr="00206BF3" w:rsidTr="009D30DF">
        <w:trPr>
          <w:trHeight w:val="247"/>
        </w:trPr>
        <w:tc>
          <w:tcPr>
            <w:tcW w:w="1462" w:type="dxa"/>
            <w:vMerge/>
            <w:tcBorders>
              <w:top w:val="single" w:sz="4" w:space="0" w:color="000000"/>
              <w:left w:val="single" w:sz="4" w:space="0" w:color="000000"/>
              <w:bottom w:val="single" w:sz="4" w:space="0" w:color="000000"/>
              <w:right w:val="single" w:sz="4" w:space="0" w:color="000000"/>
            </w:tcBorders>
          </w:tcPr>
          <w:p w:rsidR="0093677A" w:rsidRPr="00206BF3" w:rsidRDefault="0093677A" w:rsidP="00B32690">
            <w:pPr>
              <w:autoSpaceDE w:val="0"/>
              <w:autoSpaceDN w:val="0"/>
              <w:adjustRightInd w:val="0"/>
              <w:jc w:val="center"/>
              <w:rPr>
                <w:bCs/>
              </w:rPr>
            </w:pPr>
          </w:p>
        </w:tc>
        <w:tc>
          <w:tcPr>
            <w:tcW w:w="1875" w:type="dxa"/>
            <w:vMerge/>
            <w:tcBorders>
              <w:top w:val="single" w:sz="4" w:space="0" w:color="000000"/>
              <w:left w:val="single" w:sz="4" w:space="0" w:color="000000"/>
              <w:bottom w:val="single" w:sz="4" w:space="0" w:color="000000"/>
              <w:right w:val="single" w:sz="4" w:space="0" w:color="000000"/>
            </w:tcBorders>
          </w:tcPr>
          <w:p w:rsidR="0093677A" w:rsidRPr="00206BF3" w:rsidRDefault="0093677A" w:rsidP="00B32690">
            <w:pPr>
              <w:autoSpaceDE w:val="0"/>
              <w:autoSpaceDN w:val="0"/>
              <w:adjustRightInd w:val="0"/>
              <w:jc w:val="center"/>
              <w:rPr>
                <w:bCs/>
              </w:rPr>
            </w:pPr>
          </w:p>
        </w:tc>
        <w:tc>
          <w:tcPr>
            <w:tcW w:w="712" w:type="dxa"/>
            <w:vMerge/>
            <w:tcBorders>
              <w:top w:val="single" w:sz="4" w:space="0" w:color="000000"/>
              <w:left w:val="single" w:sz="4" w:space="0" w:color="000000"/>
              <w:bottom w:val="single" w:sz="4" w:space="0" w:color="000000"/>
              <w:right w:val="single" w:sz="4" w:space="0" w:color="000000"/>
            </w:tcBorders>
          </w:tcPr>
          <w:p w:rsidR="0093677A" w:rsidRPr="00206BF3" w:rsidRDefault="0093677A" w:rsidP="00B32690">
            <w:pPr>
              <w:autoSpaceDE w:val="0"/>
              <w:autoSpaceDN w:val="0"/>
              <w:adjustRightInd w:val="0"/>
              <w:jc w:val="center"/>
              <w:rPr>
                <w:bCs/>
              </w:rPr>
            </w:pPr>
          </w:p>
        </w:tc>
        <w:tc>
          <w:tcPr>
            <w:tcW w:w="948" w:type="dxa"/>
            <w:tcBorders>
              <w:top w:val="single" w:sz="4" w:space="0" w:color="000000"/>
              <w:left w:val="single" w:sz="4" w:space="0" w:color="000000"/>
              <w:bottom w:val="single" w:sz="4" w:space="0" w:color="000000"/>
              <w:right w:val="single" w:sz="4" w:space="0" w:color="000000"/>
            </w:tcBorders>
          </w:tcPr>
          <w:p w:rsidR="0093677A" w:rsidRPr="009873F9" w:rsidRDefault="009873F9" w:rsidP="00B32690">
            <w:pPr>
              <w:autoSpaceDE w:val="0"/>
              <w:autoSpaceDN w:val="0"/>
              <w:adjustRightInd w:val="0"/>
              <w:jc w:val="center"/>
              <w:rPr>
                <w:bCs/>
                <w:lang w:val="kk-KZ"/>
              </w:rPr>
            </w:pPr>
            <w:r>
              <w:rPr>
                <w:bCs/>
                <w:lang w:val="kk-KZ"/>
              </w:rPr>
              <w:t>Дәріс</w:t>
            </w:r>
          </w:p>
        </w:tc>
        <w:tc>
          <w:tcPr>
            <w:tcW w:w="948" w:type="dxa"/>
            <w:gridSpan w:val="2"/>
            <w:tcBorders>
              <w:top w:val="single" w:sz="4" w:space="0" w:color="000000"/>
              <w:left w:val="single" w:sz="4" w:space="0" w:color="000000"/>
              <w:bottom w:val="single" w:sz="4" w:space="0" w:color="000000"/>
              <w:right w:val="single" w:sz="4" w:space="0" w:color="000000"/>
            </w:tcBorders>
          </w:tcPr>
          <w:p w:rsidR="0093677A" w:rsidRPr="00206BF3" w:rsidRDefault="0093677A" w:rsidP="00B32690">
            <w:pPr>
              <w:autoSpaceDE w:val="0"/>
              <w:autoSpaceDN w:val="0"/>
              <w:adjustRightInd w:val="0"/>
              <w:jc w:val="center"/>
              <w:rPr>
                <w:bCs/>
              </w:rPr>
            </w:pPr>
            <w:r w:rsidRPr="00206BF3">
              <w:rPr>
                <w:bCs/>
              </w:rPr>
              <w:t>Практ</w:t>
            </w:r>
            <w:r w:rsidR="00B32690">
              <w:rPr>
                <w:bCs/>
              </w:rPr>
              <w:t>/семин</w:t>
            </w:r>
          </w:p>
        </w:tc>
        <w:tc>
          <w:tcPr>
            <w:tcW w:w="950" w:type="dxa"/>
            <w:tcBorders>
              <w:top w:val="single" w:sz="4" w:space="0" w:color="000000"/>
              <w:left w:val="single" w:sz="4" w:space="0" w:color="000000"/>
              <w:bottom w:val="single" w:sz="4" w:space="0" w:color="000000"/>
              <w:right w:val="single" w:sz="4" w:space="0" w:color="000000"/>
            </w:tcBorders>
          </w:tcPr>
          <w:p w:rsidR="0093677A" w:rsidRPr="009873F9" w:rsidRDefault="009873F9" w:rsidP="00B32690">
            <w:pPr>
              <w:autoSpaceDE w:val="0"/>
              <w:autoSpaceDN w:val="0"/>
              <w:adjustRightInd w:val="0"/>
              <w:jc w:val="center"/>
              <w:rPr>
                <w:bCs/>
                <w:lang w:val="kk-KZ"/>
              </w:rPr>
            </w:pPr>
            <w:r>
              <w:rPr>
                <w:bCs/>
                <w:lang w:val="kk-KZ"/>
              </w:rPr>
              <w:t>Зертханалық</w:t>
            </w:r>
          </w:p>
        </w:tc>
        <w:tc>
          <w:tcPr>
            <w:tcW w:w="1406" w:type="dxa"/>
            <w:gridSpan w:val="2"/>
            <w:vMerge/>
            <w:tcBorders>
              <w:top w:val="single" w:sz="4" w:space="0" w:color="000000"/>
              <w:left w:val="single" w:sz="4" w:space="0" w:color="000000"/>
              <w:bottom w:val="single" w:sz="4" w:space="0" w:color="000000"/>
              <w:right w:val="single" w:sz="4" w:space="0" w:color="000000"/>
            </w:tcBorders>
          </w:tcPr>
          <w:p w:rsidR="0093677A" w:rsidRPr="00206BF3" w:rsidRDefault="0093677A" w:rsidP="00B32690">
            <w:pPr>
              <w:autoSpaceDE w:val="0"/>
              <w:autoSpaceDN w:val="0"/>
              <w:adjustRightInd w:val="0"/>
              <w:jc w:val="center"/>
              <w:rPr>
                <w:bCs/>
              </w:rPr>
            </w:pPr>
          </w:p>
        </w:tc>
        <w:tc>
          <w:tcPr>
            <w:tcW w:w="1407" w:type="dxa"/>
            <w:vMerge/>
            <w:tcBorders>
              <w:top w:val="single" w:sz="4" w:space="0" w:color="000000"/>
              <w:left w:val="single" w:sz="4" w:space="0" w:color="000000"/>
              <w:bottom w:val="single" w:sz="4" w:space="0" w:color="000000"/>
              <w:right w:val="single" w:sz="4" w:space="0" w:color="000000"/>
            </w:tcBorders>
          </w:tcPr>
          <w:p w:rsidR="0093677A" w:rsidRPr="00206BF3" w:rsidRDefault="0093677A" w:rsidP="00B32690">
            <w:pPr>
              <w:autoSpaceDE w:val="0"/>
              <w:autoSpaceDN w:val="0"/>
              <w:adjustRightInd w:val="0"/>
              <w:jc w:val="center"/>
              <w:rPr>
                <w:bCs/>
              </w:rPr>
            </w:pPr>
          </w:p>
        </w:tc>
      </w:tr>
      <w:tr w:rsidR="0093677A" w:rsidRPr="00206BF3" w:rsidTr="009D30DF">
        <w:trPr>
          <w:trHeight w:val="1544"/>
        </w:trPr>
        <w:tc>
          <w:tcPr>
            <w:tcW w:w="1462" w:type="dxa"/>
            <w:tcBorders>
              <w:top w:val="single" w:sz="4" w:space="0" w:color="000000"/>
              <w:left w:val="single" w:sz="4" w:space="0" w:color="000000"/>
              <w:bottom w:val="single" w:sz="4" w:space="0" w:color="000000"/>
              <w:right w:val="single" w:sz="4" w:space="0" w:color="000000"/>
            </w:tcBorders>
          </w:tcPr>
          <w:p w:rsidR="0093677A" w:rsidRPr="009873F9" w:rsidRDefault="0093677A" w:rsidP="0041372A">
            <w:pPr>
              <w:autoSpaceDE w:val="0"/>
              <w:autoSpaceDN w:val="0"/>
              <w:adjustRightInd w:val="0"/>
              <w:rPr>
                <w:bCs/>
                <w:lang w:val="en-US"/>
              </w:rPr>
            </w:pPr>
          </w:p>
        </w:tc>
        <w:tc>
          <w:tcPr>
            <w:tcW w:w="1875" w:type="dxa"/>
            <w:tcBorders>
              <w:top w:val="single" w:sz="4" w:space="0" w:color="000000"/>
              <w:left w:val="single" w:sz="4" w:space="0" w:color="000000"/>
              <w:bottom w:val="single" w:sz="4" w:space="0" w:color="000000"/>
              <w:right w:val="single" w:sz="4" w:space="0" w:color="000000"/>
            </w:tcBorders>
          </w:tcPr>
          <w:p w:rsidR="0093677A" w:rsidRPr="009D30DF" w:rsidRDefault="009E265C" w:rsidP="00A961F0">
            <w:pPr>
              <w:autoSpaceDE w:val="0"/>
              <w:autoSpaceDN w:val="0"/>
              <w:adjustRightInd w:val="0"/>
              <w:rPr>
                <w:lang w:val="en-US"/>
              </w:rPr>
            </w:pPr>
            <w:r w:rsidRPr="009F51AC">
              <w:t>Мұнайгаз</w:t>
            </w:r>
            <w:r w:rsidRPr="009F51AC">
              <w:rPr>
                <w:lang w:val="en-US"/>
              </w:rPr>
              <w:t xml:space="preserve"> </w:t>
            </w:r>
            <w:r w:rsidRPr="009F51AC">
              <w:t>секторының</w:t>
            </w:r>
            <w:r w:rsidRPr="009F51AC">
              <w:rPr>
                <w:lang w:val="en-US"/>
              </w:rPr>
              <w:t xml:space="preserve"> </w:t>
            </w:r>
            <w:r w:rsidRPr="009F51AC">
              <w:t>басқару</w:t>
            </w:r>
            <w:r w:rsidRPr="009F51AC">
              <w:rPr>
                <w:lang w:val="en-US"/>
              </w:rPr>
              <w:t xml:space="preserve"> </w:t>
            </w:r>
            <w:r w:rsidRPr="009F51AC">
              <w:t>жүйесіндегі</w:t>
            </w:r>
            <w:r w:rsidRPr="009F51AC">
              <w:rPr>
                <w:lang w:val="en-US"/>
              </w:rPr>
              <w:t xml:space="preserve"> </w:t>
            </w:r>
            <w:r w:rsidRPr="009F51AC">
              <w:t>технологиялық</w:t>
            </w:r>
            <w:r w:rsidRPr="009F51AC">
              <w:rPr>
                <w:lang w:val="en-US"/>
              </w:rPr>
              <w:t xml:space="preserve"> </w:t>
            </w:r>
            <w:r w:rsidRPr="009F51AC">
              <w:t>үрдістер</w:t>
            </w:r>
            <w:r w:rsidRPr="009D30DF">
              <w:rPr>
                <w:lang w:val="en-US"/>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93677A" w:rsidRPr="00A10815" w:rsidRDefault="009D30DF" w:rsidP="00B32690">
            <w:pPr>
              <w:autoSpaceDE w:val="0"/>
              <w:autoSpaceDN w:val="0"/>
              <w:adjustRightInd w:val="0"/>
              <w:jc w:val="center"/>
              <w:rPr>
                <w:lang w:val="kk-KZ"/>
              </w:rPr>
            </w:pPr>
            <w:r>
              <w:rPr>
                <w:bCs/>
                <w:lang w:val="en-US"/>
              </w:rPr>
              <w:t>O</w:t>
            </w:r>
            <w:r w:rsidR="009E265C">
              <w:rPr>
                <w:bCs/>
                <w:lang w:val="en-US"/>
              </w:rPr>
              <w:t>S</w:t>
            </w:r>
          </w:p>
        </w:tc>
        <w:tc>
          <w:tcPr>
            <w:tcW w:w="948" w:type="dxa"/>
            <w:tcBorders>
              <w:top w:val="single" w:sz="4" w:space="0" w:color="000000"/>
              <w:left w:val="single" w:sz="4" w:space="0" w:color="000000"/>
              <w:bottom w:val="single" w:sz="4" w:space="0" w:color="000000"/>
              <w:right w:val="single" w:sz="4" w:space="0" w:color="000000"/>
            </w:tcBorders>
          </w:tcPr>
          <w:p w:rsidR="0093677A" w:rsidRPr="00206BF3" w:rsidRDefault="00FA2792" w:rsidP="00B32690">
            <w:pPr>
              <w:autoSpaceDE w:val="0"/>
              <w:autoSpaceDN w:val="0"/>
              <w:adjustRightInd w:val="0"/>
              <w:jc w:val="center"/>
            </w:pPr>
            <w:r w:rsidRPr="00206BF3">
              <w:t>2</w:t>
            </w:r>
          </w:p>
        </w:tc>
        <w:tc>
          <w:tcPr>
            <w:tcW w:w="948" w:type="dxa"/>
            <w:gridSpan w:val="2"/>
            <w:tcBorders>
              <w:top w:val="single" w:sz="4" w:space="0" w:color="000000"/>
              <w:left w:val="single" w:sz="4" w:space="0" w:color="000000"/>
              <w:bottom w:val="single" w:sz="4" w:space="0" w:color="000000"/>
              <w:right w:val="single" w:sz="4" w:space="0" w:color="000000"/>
            </w:tcBorders>
          </w:tcPr>
          <w:p w:rsidR="0093677A" w:rsidRPr="00206BF3" w:rsidRDefault="009D30DF" w:rsidP="00B32690">
            <w:pPr>
              <w:autoSpaceDE w:val="0"/>
              <w:autoSpaceDN w:val="0"/>
              <w:adjustRightInd w:val="0"/>
              <w:jc w:val="center"/>
            </w:pPr>
            <w:r>
              <w:t>0</w:t>
            </w:r>
          </w:p>
        </w:tc>
        <w:tc>
          <w:tcPr>
            <w:tcW w:w="950" w:type="dxa"/>
            <w:tcBorders>
              <w:top w:val="single" w:sz="4" w:space="0" w:color="000000"/>
              <w:left w:val="single" w:sz="4" w:space="0" w:color="000000"/>
              <w:bottom w:val="single" w:sz="4" w:space="0" w:color="000000"/>
              <w:right w:val="single" w:sz="4" w:space="0" w:color="000000"/>
            </w:tcBorders>
          </w:tcPr>
          <w:p w:rsidR="0093677A" w:rsidRPr="009D30DF" w:rsidRDefault="009D30DF" w:rsidP="00B32690">
            <w:pPr>
              <w:autoSpaceDE w:val="0"/>
              <w:autoSpaceDN w:val="0"/>
              <w:adjustRightInd w:val="0"/>
              <w:jc w:val="center"/>
              <w:rPr>
                <w:lang w:val="en-US"/>
              </w:rPr>
            </w:pPr>
            <w:r>
              <w:rPr>
                <w:lang w:val="en-US"/>
              </w:rPr>
              <w:t>1</w:t>
            </w:r>
          </w:p>
        </w:tc>
        <w:tc>
          <w:tcPr>
            <w:tcW w:w="1406" w:type="dxa"/>
            <w:gridSpan w:val="2"/>
            <w:tcBorders>
              <w:top w:val="single" w:sz="4" w:space="0" w:color="000000"/>
              <w:left w:val="single" w:sz="4" w:space="0" w:color="000000"/>
              <w:bottom w:val="single" w:sz="4" w:space="0" w:color="000000"/>
              <w:right w:val="single" w:sz="4" w:space="0" w:color="000000"/>
            </w:tcBorders>
          </w:tcPr>
          <w:p w:rsidR="0093677A" w:rsidRPr="00A10815" w:rsidRDefault="00A10815" w:rsidP="00B32690">
            <w:pPr>
              <w:autoSpaceDE w:val="0"/>
              <w:autoSpaceDN w:val="0"/>
              <w:adjustRightInd w:val="0"/>
              <w:jc w:val="center"/>
              <w:rPr>
                <w:lang w:val="kk-KZ"/>
              </w:rPr>
            </w:pPr>
            <w:r>
              <w:rPr>
                <w:lang w:val="kk-KZ"/>
              </w:rPr>
              <w:t>3</w:t>
            </w:r>
          </w:p>
        </w:tc>
        <w:tc>
          <w:tcPr>
            <w:tcW w:w="1407" w:type="dxa"/>
            <w:tcBorders>
              <w:top w:val="single" w:sz="4" w:space="0" w:color="000000"/>
              <w:left w:val="single" w:sz="4" w:space="0" w:color="000000"/>
              <w:bottom w:val="single" w:sz="4" w:space="0" w:color="000000"/>
              <w:right w:val="single" w:sz="4" w:space="0" w:color="000000"/>
            </w:tcBorders>
          </w:tcPr>
          <w:p w:rsidR="0093677A" w:rsidRPr="00B32690" w:rsidRDefault="00B32690" w:rsidP="00B32690">
            <w:pPr>
              <w:autoSpaceDE w:val="0"/>
              <w:autoSpaceDN w:val="0"/>
              <w:adjustRightInd w:val="0"/>
              <w:jc w:val="center"/>
              <w:rPr>
                <w:color w:val="FF6600"/>
              </w:rPr>
            </w:pPr>
            <w:r>
              <w:rPr>
                <w:bCs/>
              </w:rPr>
              <w:t>5</w:t>
            </w:r>
          </w:p>
        </w:tc>
      </w:tr>
      <w:tr w:rsidR="0093677A" w:rsidRPr="00206BF3" w:rsidTr="009D30DF">
        <w:trPr>
          <w:trHeight w:val="505"/>
        </w:trPr>
        <w:tc>
          <w:tcPr>
            <w:tcW w:w="1462" w:type="dxa"/>
            <w:tcBorders>
              <w:top w:val="single" w:sz="4" w:space="0" w:color="000000"/>
              <w:left w:val="single" w:sz="4" w:space="0" w:color="000000"/>
              <w:bottom w:val="single" w:sz="4" w:space="0" w:color="000000"/>
              <w:right w:val="single" w:sz="4" w:space="0" w:color="000000"/>
            </w:tcBorders>
          </w:tcPr>
          <w:p w:rsidR="0093677A" w:rsidRPr="00206BF3" w:rsidRDefault="009873F9" w:rsidP="00B32690">
            <w:pPr>
              <w:autoSpaceDE w:val="0"/>
              <w:autoSpaceDN w:val="0"/>
              <w:adjustRightInd w:val="0"/>
              <w:rPr>
                <w:bCs/>
              </w:rPr>
            </w:pPr>
            <w:r w:rsidRPr="00C53CC1">
              <w:t>Дәріскер</w:t>
            </w:r>
            <w:r w:rsidRPr="00206BF3">
              <w:rPr>
                <w:bCs/>
              </w:rPr>
              <w:t xml:space="preserve"> </w:t>
            </w:r>
          </w:p>
          <w:p w:rsidR="0093677A" w:rsidRPr="00206BF3" w:rsidRDefault="0093677A" w:rsidP="00B32690">
            <w:pPr>
              <w:autoSpaceDE w:val="0"/>
              <w:autoSpaceDN w:val="0"/>
              <w:adjustRightInd w:val="0"/>
              <w:rPr>
                <w:bCs/>
              </w:rPr>
            </w:pPr>
            <w:r w:rsidRPr="00206BF3">
              <w:rPr>
                <w:bCs/>
              </w:rPr>
              <w:t xml:space="preserve">   </w:t>
            </w:r>
          </w:p>
        </w:tc>
        <w:tc>
          <w:tcPr>
            <w:tcW w:w="4151" w:type="dxa"/>
            <w:gridSpan w:val="4"/>
            <w:tcBorders>
              <w:top w:val="single" w:sz="4" w:space="0" w:color="000000"/>
              <w:left w:val="single" w:sz="4" w:space="0" w:color="000000"/>
              <w:bottom w:val="single" w:sz="4" w:space="0" w:color="000000"/>
              <w:right w:val="single" w:sz="4" w:space="0" w:color="000000"/>
            </w:tcBorders>
          </w:tcPr>
          <w:p w:rsidR="0093677A" w:rsidRPr="00206BF3" w:rsidRDefault="009D30DF" w:rsidP="009873F9">
            <w:pPr>
              <w:pStyle w:val="4"/>
              <w:spacing w:before="0" w:after="0"/>
              <w:jc w:val="both"/>
            </w:pPr>
            <w:r w:rsidRPr="009E265C">
              <w:rPr>
                <w:b w:val="0"/>
                <w:color w:val="000000" w:themeColor="text1"/>
                <w:sz w:val="24"/>
                <w:szCs w:val="24"/>
                <w:lang w:val="kk-KZ"/>
              </w:rPr>
              <w:t>Ахметова  Ардак  Мергенбаевна</w:t>
            </w:r>
            <w:r w:rsidRPr="009E265C">
              <w:rPr>
                <w:b w:val="0"/>
                <w:color w:val="000000" w:themeColor="text1"/>
                <w:sz w:val="24"/>
                <w:szCs w:val="24"/>
                <w:lang w:val="kk-KZ"/>
              </w:rPr>
              <w:br/>
              <w:t>ҚазНУ аға оқытушысы.</w:t>
            </w:r>
          </w:p>
        </w:tc>
        <w:tc>
          <w:tcPr>
            <w:tcW w:w="2000" w:type="dxa"/>
            <w:gridSpan w:val="3"/>
            <w:vMerge w:val="restart"/>
            <w:tcBorders>
              <w:top w:val="single" w:sz="4" w:space="0" w:color="000000"/>
              <w:left w:val="single" w:sz="4" w:space="0" w:color="000000"/>
              <w:bottom w:val="single" w:sz="4" w:space="0" w:color="000000"/>
              <w:right w:val="single" w:sz="4" w:space="0" w:color="000000"/>
            </w:tcBorders>
          </w:tcPr>
          <w:p w:rsidR="0093677A" w:rsidRPr="009873F9" w:rsidRDefault="0093677A" w:rsidP="009873F9">
            <w:pPr>
              <w:autoSpaceDE w:val="0"/>
              <w:autoSpaceDN w:val="0"/>
              <w:adjustRightInd w:val="0"/>
              <w:rPr>
                <w:bCs/>
                <w:lang w:val="kk-KZ"/>
              </w:rPr>
            </w:pPr>
            <w:r w:rsidRPr="00206BF3">
              <w:rPr>
                <w:bCs/>
              </w:rPr>
              <w:t>Офис-</w:t>
            </w:r>
            <w:r w:rsidR="009873F9">
              <w:rPr>
                <w:bCs/>
                <w:lang w:val="kk-KZ"/>
              </w:rPr>
              <w:t>сағаты</w:t>
            </w:r>
          </w:p>
        </w:tc>
        <w:tc>
          <w:tcPr>
            <w:tcW w:w="2097" w:type="dxa"/>
            <w:gridSpan w:val="2"/>
            <w:vMerge w:val="restart"/>
            <w:tcBorders>
              <w:top w:val="single" w:sz="4" w:space="0" w:color="000000"/>
              <w:left w:val="single" w:sz="4" w:space="0" w:color="000000"/>
              <w:bottom w:val="single" w:sz="4" w:space="0" w:color="000000"/>
              <w:right w:val="single" w:sz="4" w:space="0" w:color="000000"/>
            </w:tcBorders>
          </w:tcPr>
          <w:p w:rsidR="0093677A" w:rsidRPr="00206BF3" w:rsidRDefault="009873F9" w:rsidP="00214074">
            <w:pPr>
              <w:autoSpaceDE w:val="0"/>
              <w:autoSpaceDN w:val="0"/>
              <w:adjustRightInd w:val="0"/>
              <w:jc w:val="center"/>
            </w:pPr>
            <w:r w:rsidRPr="00C53CC1">
              <w:t>Кесте бойынша</w:t>
            </w:r>
            <w:r w:rsidRPr="00206BF3">
              <w:t xml:space="preserve"> </w:t>
            </w:r>
          </w:p>
        </w:tc>
      </w:tr>
      <w:tr w:rsidR="0093677A" w:rsidRPr="00206BF3" w:rsidTr="009D30DF">
        <w:trPr>
          <w:trHeight w:val="252"/>
        </w:trPr>
        <w:tc>
          <w:tcPr>
            <w:tcW w:w="1462" w:type="dxa"/>
            <w:tcBorders>
              <w:top w:val="single" w:sz="4" w:space="0" w:color="000000"/>
              <w:left w:val="single" w:sz="4" w:space="0" w:color="000000"/>
              <w:bottom w:val="single" w:sz="4" w:space="0" w:color="000000"/>
              <w:right w:val="single" w:sz="4" w:space="0" w:color="000000"/>
            </w:tcBorders>
          </w:tcPr>
          <w:p w:rsidR="0093677A" w:rsidRPr="00206BF3" w:rsidRDefault="0093677A" w:rsidP="00B32690">
            <w:pPr>
              <w:autoSpaceDE w:val="0"/>
              <w:autoSpaceDN w:val="0"/>
              <w:adjustRightInd w:val="0"/>
              <w:rPr>
                <w:bCs/>
              </w:rPr>
            </w:pPr>
            <w:r w:rsidRPr="00206BF3">
              <w:rPr>
                <w:bCs/>
                <w:lang w:val="en-US"/>
              </w:rPr>
              <w:t>e</w:t>
            </w:r>
            <w:r w:rsidRPr="00206BF3">
              <w:rPr>
                <w:bCs/>
              </w:rPr>
              <w:t>-</w:t>
            </w:r>
            <w:r w:rsidRPr="00206BF3">
              <w:rPr>
                <w:bCs/>
                <w:lang w:val="en-US"/>
              </w:rPr>
              <w:t>mail</w:t>
            </w:r>
          </w:p>
        </w:tc>
        <w:tc>
          <w:tcPr>
            <w:tcW w:w="4151" w:type="dxa"/>
            <w:gridSpan w:val="4"/>
            <w:tcBorders>
              <w:top w:val="single" w:sz="4" w:space="0" w:color="000000"/>
              <w:left w:val="single" w:sz="4" w:space="0" w:color="000000"/>
              <w:bottom w:val="single" w:sz="4" w:space="0" w:color="000000"/>
              <w:right w:val="single" w:sz="4" w:space="0" w:color="000000"/>
            </w:tcBorders>
          </w:tcPr>
          <w:p w:rsidR="0093677A" w:rsidRPr="007A6A6E" w:rsidRDefault="009D30DF" w:rsidP="007A6A6E">
            <w:pPr>
              <w:jc w:val="both"/>
            </w:pPr>
            <w:r w:rsidRPr="00483CBB">
              <w:rPr>
                <w:shd w:val="clear" w:color="auto" w:fill="F7F7F7"/>
              </w:rPr>
              <w:t>ardak_66@mail.ru</w:t>
            </w:r>
          </w:p>
        </w:tc>
        <w:tc>
          <w:tcPr>
            <w:tcW w:w="2000" w:type="dxa"/>
            <w:gridSpan w:val="3"/>
            <w:vMerge/>
            <w:tcBorders>
              <w:top w:val="single" w:sz="4" w:space="0" w:color="000000"/>
              <w:left w:val="single" w:sz="4" w:space="0" w:color="000000"/>
              <w:bottom w:val="single" w:sz="4" w:space="0" w:color="000000"/>
              <w:right w:val="single" w:sz="4" w:space="0" w:color="000000"/>
            </w:tcBorders>
          </w:tcPr>
          <w:p w:rsidR="0093677A" w:rsidRPr="007A6A6E" w:rsidRDefault="0093677A" w:rsidP="00B32690">
            <w:pPr>
              <w:autoSpaceDE w:val="0"/>
              <w:autoSpaceDN w:val="0"/>
              <w:adjustRightInd w:val="0"/>
              <w:rPr>
                <w:bCs/>
              </w:rPr>
            </w:pPr>
          </w:p>
        </w:tc>
        <w:tc>
          <w:tcPr>
            <w:tcW w:w="2097" w:type="dxa"/>
            <w:gridSpan w:val="2"/>
            <w:vMerge/>
            <w:tcBorders>
              <w:top w:val="single" w:sz="4" w:space="0" w:color="000000"/>
              <w:left w:val="single" w:sz="4" w:space="0" w:color="000000"/>
              <w:bottom w:val="single" w:sz="4" w:space="0" w:color="000000"/>
              <w:right w:val="single" w:sz="4" w:space="0" w:color="000000"/>
            </w:tcBorders>
          </w:tcPr>
          <w:p w:rsidR="0093677A" w:rsidRPr="007A6A6E" w:rsidRDefault="0093677A" w:rsidP="00B32690">
            <w:pPr>
              <w:autoSpaceDE w:val="0"/>
              <w:autoSpaceDN w:val="0"/>
              <w:adjustRightInd w:val="0"/>
              <w:jc w:val="center"/>
            </w:pPr>
          </w:p>
        </w:tc>
      </w:tr>
      <w:tr w:rsidR="0093677A" w:rsidRPr="00206BF3" w:rsidTr="009D30DF">
        <w:trPr>
          <w:trHeight w:val="252"/>
        </w:trPr>
        <w:tc>
          <w:tcPr>
            <w:tcW w:w="1462" w:type="dxa"/>
            <w:tcBorders>
              <w:top w:val="single" w:sz="4" w:space="0" w:color="000000"/>
              <w:left w:val="single" w:sz="4" w:space="0" w:color="000000"/>
              <w:bottom w:val="single" w:sz="4" w:space="0" w:color="000000"/>
              <w:right w:val="single" w:sz="4" w:space="0" w:color="000000"/>
            </w:tcBorders>
          </w:tcPr>
          <w:p w:rsidR="0093677A" w:rsidRPr="00206BF3" w:rsidRDefault="0093677A" w:rsidP="00B32690">
            <w:pPr>
              <w:autoSpaceDE w:val="0"/>
              <w:autoSpaceDN w:val="0"/>
              <w:adjustRightInd w:val="0"/>
              <w:rPr>
                <w:bCs/>
              </w:rPr>
            </w:pPr>
            <w:r w:rsidRPr="00206BF3">
              <w:rPr>
                <w:bCs/>
              </w:rPr>
              <w:t xml:space="preserve">Телефоны </w:t>
            </w:r>
          </w:p>
        </w:tc>
        <w:tc>
          <w:tcPr>
            <w:tcW w:w="4151" w:type="dxa"/>
            <w:gridSpan w:val="4"/>
            <w:tcBorders>
              <w:top w:val="single" w:sz="4" w:space="0" w:color="000000"/>
              <w:left w:val="single" w:sz="4" w:space="0" w:color="000000"/>
              <w:bottom w:val="single" w:sz="4" w:space="0" w:color="000000"/>
              <w:right w:val="single" w:sz="4" w:space="0" w:color="000000"/>
            </w:tcBorders>
          </w:tcPr>
          <w:p w:rsidR="0093677A" w:rsidRPr="00206BF3" w:rsidRDefault="009D30DF" w:rsidP="001D4EC6">
            <w:pPr>
              <w:jc w:val="both"/>
            </w:pPr>
            <w:r w:rsidRPr="00483CBB">
              <w:rPr>
                <w:lang w:val="kk-KZ"/>
              </w:rPr>
              <w:t>87476848125</w:t>
            </w:r>
          </w:p>
        </w:tc>
        <w:tc>
          <w:tcPr>
            <w:tcW w:w="2000" w:type="dxa"/>
            <w:gridSpan w:val="3"/>
            <w:tcBorders>
              <w:top w:val="single" w:sz="4" w:space="0" w:color="000000"/>
              <w:left w:val="single" w:sz="4" w:space="0" w:color="000000"/>
              <w:bottom w:val="single" w:sz="4" w:space="0" w:color="000000"/>
              <w:right w:val="single" w:sz="4" w:space="0" w:color="000000"/>
            </w:tcBorders>
          </w:tcPr>
          <w:p w:rsidR="0093677A" w:rsidRPr="00206BF3" w:rsidRDefault="0093677A" w:rsidP="001D4EC6">
            <w:pPr>
              <w:autoSpaceDE w:val="0"/>
              <w:autoSpaceDN w:val="0"/>
              <w:adjustRightInd w:val="0"/>
              <w:rPr>
                <w:bCs/>
              </w:rPr>
            </w:pPr>
            <w:r w:rsidRPr="00206BF3">
              <w:rPr>
                <w:bCs/>
              </w:rPr>
              <w:t xml:space="preserve">Аудитория </w:t>
            </w:r>
          </w:p>
        </w:tc>
        <w:tc>
          <w:tcPr>
            <w:tcW w:w="2097" w:type="dxa"/>
            <w:gridSpan w:val="2"/>
            <w:tcBorders>
              <w:top w:val="single" w:sz="4" w:space="0" w:color="000000"/>
              <w:left w:val="single" w:sz="4" w:space="0" w:color="000000"/>
              <w:bottom w:val="single" w:sz="4" w:space="0" w:color="000000"/>
              <w:right w:val="single" w:sz="4" w:space="0" w:color="000000"/>
            </w:tcBorders>
          </w:tcPr>
          <w:p w:rsidR="0093677A" w:rsidRPr="009D30DF" w:rsidRDefault="009D30DF" w:rsidP="004C721F">
            <w:pPr>
              <w:autoSpaceDE w:val="0"/>
              <w:autoSpaceDN w:val="0"/>
              <w:adjustRightInd w:val="0"/>
              <w:jc w:val="center"/>
              <w:rPr>
                <w:lang w:val="en-US"/>
              </w:rPr>
            </w:pPr>
            <w:r>
              <w:rPr>
                <w:lang w:val="en-US"/>
              </w:rPr>
              <w:t>420</w:t>
            </w:r>
          </w:p>
        </w:tc>
      </w:tr>
      <w:tr w:rsidR="007C7849" w:rsidRPr="00206BF3" w:rsidTr="009D30DF">
        <w:trPr>
          <w:trHeight w:val="1544"/>
        </w:trPr>
        <w:tc>
          <w:tcPr>
            <w:tcW w:w="1462" w:type="dxa"/>
            <w:tcBorders>
              <w:top w:val="single" w:sz="4" w:space="0" w:color="000000"/>
              <w:left w:val="single" w:sz="4" w:space="0" w:color="000000"/>
              <w:bottom w:val="single" w:sz="4" w:space="0" w:color="000000"/>
              <w:right w:val="single" w:sz="4" w:space="0" w:color="000000"/>
            </w:tcBorders>
          </w:tcPr>
          <w:p w:rsidR="007C7849" w:rsidRPr="00206BF3" w:rsidRDefault="009873F9" w:rsidP="009873F9">
            <w:pPr>
              <w:autoSpaceDE w:val="0"/>
              <w:autoSpaceDN w:val="0"/>
              <w:adjustRightInd w:val="0"/>
              <w:jc w:val="both"/>
              <w:rPr>
                <w:bCs/>
              </w:rPr>
            </w:pPr>
            <w:r>
              <w:rPr>
                <w:lang w:val="kk-KZ"/>
              </w:rPr>
              <w:t>Практ/семина</w:t>
            </w:r>
            <w:r w:rsidR="00714047">
              <w:rPr>
                <w:lang w:val="kk-KZ"/>
              </w:rPr>
              <w:t>р /зертхана</w:t>
            </w:r>
            <w:r>
              <w:rPr>
                <w:lang w:val="kk-KZ"/>
              </w:rPr>
              <w:t xml:space="preserve"> сабағын жүргізетін оқытушы</w:t>
            </w:r>
          </w:p>
        </w:tc>
        <w:tc>
          <w:tcPr>
            <w:tcW w:w="4151" w:type="dxa"/>
            <w:gridSpan w:val="4"/>
            <w:tcBorders>
              <w:top w:val="single" w:sz="4" w:space="0" w:color="000000"/>
              <w:left w:val="single" w:sz="4" w:space="0" w:color="000000"/>
              <w:bottom w:val="single" w:sz="4" w:space="0" w:color="000000"/>
              <w:right w:val="single" w:sz="4" w:space="0" w:color="000000"/>
            </w:tcBorders>
          </w:tcPr>
          <w:p w:rsidR="007C7849" w:rsidRPr="00206BF3" w:rsidRDefault="007C7849" w:rsidP="007C7849">
            <w:pPr>
              <w:jc w:val="both"/>
            </w:pPr>
          </w:p>
        </w:tc>
        <w:tc>
          <w:tcPr>
            <w:tcW w:w="2000" w:type="dxa"/>
            <w:gridSpan w:val="3"/>
            <w:tcBorders>
              <w:top w:val="single" w:sz="4" w:space="0" w:color="000000"/>
              <w:left w:val="single" w:sz="4" w:space="0" w:color="000000"/>
              <w:bottom w:val="single" w:sz="4" w:space="0" w:color="000000"/>
              <w:right w:val="single" w:sz="4" w:space="0" w:color="000000"/>
            </w:tcBorders>
          </w:tcPr>
          <w:p w:rsidR="007C7849" w:rsidRPr="00206BF3" w:rsidRDefault="007C7849" w:rsidP="001D4EC6">
            <w:pPr>
              <w:autoSpaceDE w:val="0"/>
              <w:autoSpaceDN w:val="0"/>
              <w:adjustRightInd w:val="0"/>
              <w:rPr>
                <w:bCs/>
              </w:rPr>
            </w:pPr>
          </w:p>
        </w:tc>
        <w:tc>
          <w:tcPr>
            <w:tcW w:w="2097" w:type="dxa"/>
            <w:gridSpan w:val="2"/>
            <w:tcBorders>
              <w:top w:val="single" w:sz="4" w:space="0" w:color="000000"/>
              <w:left w:val="single" w:sz="4" w:space="0" w:color="000000"/>
              <w:bottom w:val="single" w:sz="4" w:space="0" w:color="000000"/>
              <w:right w:val="single" w:sz="4" w:space="0" w:color="000000"/>
            </w:tcBorders>
          </w:tcPr>
          <w:p w:rsidR="007C7849" w:rsidRPr="00206BF3" w:rsidRDefault="007C7849" w:rsidP="00B32690">
            <w:pPr>
              <w:autoSpaceDE w:val="0"/>
              <w:autoSpaceDN w:val="0"/>
              <w:adjustRightInd w:val="0"/>
              <w:jc w:val="center"/>
            </w:pPr>
          </w:p>
        </w:tc>
      </w:tr>
      <w:tr w:rsidR="007C7849" w:rsidRPr="00206BF3" w:rsidTr="009D30DF">
        <w:trPr>
          <w:trHeight w:val="252"/>
        </w:trPr>
        <w:tc>
          <w:tcPr>
            <w:tcW w:w="1462" w:type="dxa"/>
            <w:tcBorders>
              <w:top w:val="single" w:sz="4" w:space="0" w:color="000000"/>
              <w:left w:val="single" w:sz="4" w:space="0" w:color="000000"/>
              <w:bottom w:val="single" w:sz="4" w:space="0" w:color="000000"/>
              <w:right w:val="single" w:sz="4" w:space="0" w:color="000000"/>
            </w:tcBorders>
          </w:tcPr>
          <w:p w:rsidR="007C7849" w:rsidRPr="00206BF3" w:rsidRDefault="007C7849" w:rsidP="007C7849">
            <w:pPr>
              <w:autoSpaceDE w:val="0"/>
              <w:autoSpaceDN w:val="0"/>
              <w:adjustRightInd w:val="0"/>
              <w:jc w:val="both"/>
              <w:rPr>
                <w:bCs/>
              </w:rPr>
            </w:pPr>
          </w:p>
        </w:tc>
        <w:tc>
          <w:tcPr>
            <w:tcW w:w="4151" w:type="dxa"/>
            <w:gridSpan w:val="4"/>
            <w:tcBorders>
              <w:top w:val="single" w:sz="4" w:space="0" w:color="000000"/>
              <w:left w:val="single" w:sz="4" w:space="0" w:color="000000"/>
              <w:bottom w:val="single" w:sz="4" w:space="0" w:color="000000"/>
              <w:right w:val="single" w:sz="4" w:space="0" w:color="000000"/>
            </w:tcBorders>
          </w:tcPr>
          <w:p w:rsidR="007C7849" w:rsidRPr="00206BF3" w:rsidRDefault="007C7849" w:rsidP="007C7849">
            <w:pPr>
              <w:jc w:val="both"/>
            </w:pPr>
          </w:p>
        </w:tc>
        <w:tc>
          <w:tcPr>
            <w:tcW w:w="2000" w:type="dxa"/>
            <w:gridSpan w:val="3"/>
            <w:tcBorders>
              <w:top w:val="single" w:sz="4" w:space="0" w:color="000000"/>
              <w:left w:val="single" w:sz="4" w:space="0" w:color="000000"/>
              <w:bottom w:val="single" w:sz="4" w:space="0" w:color="000000"/>
              <w:right w:val="single" w:sz="4" w:space="0" w:color="000000"/>
            </w:tcBorders>
          </w:tcPr>
          <w:p w:rsidR="007C7849" w:rsidRPr="00206BF3" w:rsidRDefault="007C7849" w:rsidP="001D4EC6">
            <w:pPr>
              <w:autoSpaceDE w:val="0"/>
              <w:autoSpaceDN w:val="0"/>
              <w:adjustRightInd w:val="0"/>
              <w:rPr>
                <w:bCs/>
              </w:rPr>
            </w:pPr>
          </w:p>
        </w:tc>
        <w:tc>
          <w:tcPr>
            <w:tcW w:w="2097" w:type="dxa"/>
            <w:gridSpan w:val="2"/>
            <w:tcBorders>
              <w:top w:val="single" w:sz="4" w:space="0" w:color="000000"/>
              <w:left w:val="single" w:sz="4" w:space="0" w:color="000000"/>
              <w:bottom w:val="single" w:sz="4" w:space="0" w:color="000000"/>
              <w:right w:val="single" w:sz="4" w:space="0" w:color="000000"/>
            </w:tcBorders>
          </w:tcPr>
          <w:p w:rsidR="007C7849" w:rsidRPr="00206BF3" w:rsidRDefault="007C7849" w:rsidP="00B32690">
            <w:pPr>
              <w:autoSpaceDE w:val="0"/>
              <w:autoSpaceDN w:val="0"/>
              <w:adjustRightInd w:val="0"/>
              <w:jc w:val="center"/>
            </w:pPr>
          </w:p>
        </w:tc>
      </w:tr>
    </w:tbl>
    <w:p w:rsidR="0093677A" w:rsidRPr="00206BF3" w:rsidRDefault="0093677A" w:rsidP="0093677A">
      <w:pPr>
        <w:jc w:val="cente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7873"/>
      </w:tblGrid>
      <w:tr w:rsidR="0093677A" w:rsidRPr="00052130" w:rsidTr="001D4EC6">
        <w:tc>
          <w:tcPr>
            <w:tcW w:w="1795" w:type="dxa"/>
            <w:tcBorders>
              <w:top w:val="single" w:sz="4" w:space="0" w:color="000000"/>
              <w:left w:val="single" w:sz="4" w:space="0" w:color="000000"/>
              <w:bottom w:val="single" w:sz="4" w:space="0" w:color="000000"/>
              <w:right w:val="single" w:sz="4" w:space="0" w:color="000000"/>
            </w:tcBorders>
          </w:tcPr>
          <w:p w:rsidR="0093677A" w:rsidRPr="00206BF3" w:rsidRDefault="009873F9" w:rsidP="00B32690">
            <w:r w:rsidRPr="00C53CC1">
              <w:t>Академиялық курс презентациясы</w:t>
            </w:r>
          </w:p>
        </w:tc>
        <w:tc>
          <w:tcPr>
            <w:tcW w:w="7873" w:type="dxa"/>
            <w:tcBorders>
              <w:top w:val="single" w:sz="4" w:space="0" w:color="000000"/>
              <w:left w:val="single" w:sz="4" w:space="0" w:color="000000"/>
              <w:bottom w:val="single" w:sz="4" w:space="0" w:color="000000"/>
              <w:right w:val="single" w:sz="4" w:space="0" w:color="000000"/>
            </w:tcBorders>
          </w:tcPr>
          <w:p w:rsidR="009E265C" w:rsidRPr="00680C7A" w:rsidRDefault="009873F9" w:rsidP="009E265C">
            <w:pPr>
              <w:widowControl w:val="0"/>
              <w:autoSpaceDE w:val="0"/>
              <w:autoSpaceDN w:val="0"/>
              <w:adjustRightInd w:val="0"/>
              <w:ind w:firstLine="720"/>
              <w:jc w:val="both"/>
              <w:rPr>
                <w:lang w:val="kk-KZ"/>
              </w:rPr>
            </w:pPr>
            <w:r w:rsidRPr="00C53CC1">
              <w:rPr>
                <w:b/>
              </w:rPr>
              <w:t>Курстың мақсаты</w:t>
            </w:r>
            <w:r w:rsidR="0093677A" w:rsidRPr="00206BF3">
              <w:rPr>
                <w:b/>
              </w:rPr>
              <w:t xml:space="preserve">: </w:t>
            </w:r>
            <w:r w:rsidR="009E265C" w:rsidRPr="00285DF2">
              <w:t>«</w:t>
            </w:r>
            <w:r w:rsidR="009E265C">
              <w:t>Мұнайгаз секторының басқару жүйесіндегі технологиялық үрдістер</w:t>
            </w:r>
            <w:r w:rsidR="009E265C" w:rsidRPr="00285DF2">
              <w:t>»</w:t>
            </w:r>
            <w:r w:rsidR="009E265C" w:rsidRPr="00285DF2">
              <w:rPr>
                <w:lang w:val="kk-KZ"/>
              </w:rPr>
              <w:t xml:space="preserve"> </w:t>
            </w:r>
            <w:r w:rsidR="009E265C" w:rsidRPr="00680C7A">
              <w:rPr>
                <w:lang w:val="kk-KZ"/>
              </w:rPr>
              <w:t xml:space="preserve">пәнін оқытудағы мақсат </w:t>
            </w:r>
            <w:r w:rsidR="009E265C">
              <w:t>–</w:t>
            </w:r>
            <w:r w:rsidR="009E265C" w:rsidRPr="00680C7A">
              <w:t xml:space="preserve"> </w:t>
            </w:r>
            <w:r w:rsidR="009E265C">
              <w:rPr>
                <w:lang w:val="kk-KZ"/>
              </w:rPr>
              <w:t>автоматты басқару, технологиялық параметрлерді автоматты өлшеу мен бақылау құралдары, э</w:t>
            </w:r>
            <w:r w:rsidR="009E265C" w:rsidRPr="005F3C40">
              <w:rPr>
                <w:lang w:val="kk-KZ"/>
              </w:rPr>
              <w:t>нергия тасушыларын жетк</w:t>
            </w:r>
            <w:r w:rsidR="009E265C">
              <w:rPr>
                <w:lang w:val="kk-KZ"/>
              </w:rPr>
              <w:t xml:space="preserve">ізу мен сақтау нысандарын автоматты басқару мен реттеу жүйелері </w:t>
            </w:r>
            <w:r w:rsidR="009E265C" w:rsidRPr="00680C7A">
              <w:rPr>
                <w:lang w:val="kk-KZ"/>
              </w:rPr>
              <w:t>жайлы студенттерге білім беру</w:t>
            </w:r>
            <w:r w:rsidR="009E265C" w:rsidRPr="00680C7A">
              <w:t>.</w:t>
            </w:r>
          </w:p>
          <w:p w:rsidR="009E265C" w:rsidRPr="00680C7A" w:rsidRDefault="009E265C" w:rsidP="009E265C">
            <w:pPr>
              <w:widowControl w:val="0"/>
              <w:autoSpaceDE w:val="0"/>
              <w:autoSpaceDN w:val="0"/>
              <w:adjustRightInd w:val="0"/>
              <w:ind w:firstLine="720"/>
              <w:jc w:val="both"/>
              <w:rPr>
                <w:lang w:val="kk-KZ"/>
              </w:rPr>
            </w:pPr>
            <w:r w:rsidRPr="00680C7A">
              <w:rPr>
                <w:b/>
                <w:lang w:val="kk-KZ"/>
              </w:rPr>
              <w:t>Пәнді оқудағы мәселелер:</w:t>
            </w:r>
            <w:r w:rsidRPr="00680C7A">
              <w:rPr>
                <w:lang w:val="kk-KZ"/>
              </w:rPr>
              <w:t xml:space="preserve"> </w:t>
            </w:r>
            <w:r w:rsidRPr="00EA37D0">
              <w:rPr>
                <w:lang w:val="kk-KZ"/>
              </w:rPr>
              <w:t>«</w:t>
            </w:r>
            <w:r>
              <w:rPr>
                <w:lang w:val="kk-KZ"/>
              </w:rPr>
              <w:t>Мұнайгаз секторының басқару жүйесіндегі технологиялық үрдістер</w:t>
            </w:r>
            <w:r w:rsidRPr="00EA37D0">
              <w:rPr>
                <w:lang w:val="kk-KZ"/>
              </w:rPr>
              <w:t>»</w:t>
            </w:r>
            <w:r w:rsidRPr="00285DF2">
              <w:rPr>
                <w:lang w:val="kk-KZ"/>
              </w:rPr>
              <w:t xml:space="preserve"> </w:t>
            </w:r>
            <w:r w:rsidRPr="00680C7A">
              <w:rPr>
                <w:lang w:val="kk-KZ"/>
              </w:rPr>
              <w:t>пәні жоғары кәсіби білімнің басты пәндерін оқып үйренуге негіз болатын пәндер қатарына жатады.</w:t>
            </w:r>
            <w:r>
              <w:rPr>
                <w:lang w:val="kk-KZ"/>
              </w:rPr>
              <w:t xml:space="preserve"> Оны оқыту мұнай және газ кен орындарын пайдалану мен игеруге қажетті жоғары білікті мамандар дайындауға бағытталған.</w:t>
            </w:r>
          </w:p>
          <w:p w:rsidR="009E265C" w:rsidRPr="00680C7A" w:rsidRDefault="009E265C" w:rsidP="009E265C">
            <w:pPr>
              <w:widowControl w:val="0"/>
              <w:autoSpaceDE w:val="0"/>
              <w:autoSpaceDN w:val="0"/>
              <w:adjustRightInd w:val="0"/>
              <w:ind w:firstLine="720"/>
              <w:jc w:val="both"/>
              <w:rPr>
                <w:lang w:val="kk-KZ"/>
              </w:rPr>
            </w:pPr>
            <w:r w:rsidRPr="00680C7A">
              <w:rPr>
                <w:lang w:val="kk-KZ"/>
              </w:rPr>
              <w:t xml:space="preserve">Бұл пәнді оқу барысында студенттер  </w:t>
            </w:r>
            <w:r>
              <w:rPr>
                <w:lang w:val="kk-KZ"/>
              </w:rPr>
              <w:t>мұнай өндірісіндегі технологиялық процестерді автоматты басқару жүйелері мен техникалық құралдарының қазіргі заманғы түрлерін өздігінен игеруге ұмтылуы қажет. Сондықтан өзіндік жұмыстардың барлық түрлерін орындау міндетті шарт болып есептеледі</w:t>
            </w:r>
            <w:r w:rsidRPr="00680C7A">
              <w:rPr>
                <w:lang w:val="kk-KZ"/>
              </w:rPr>
              <w:t>.</w:t>
            </w:r>
          </w:p>
          <w:p w:rsidR="009D30DF" w:rsidRPr="00714047" w:rsidRDefault="009D30DF" w:rsidP="009D30DF">
            <w:pPr>
              <w:jc w:val="both"/>
              <w:rPr>
                <w:lang w:val="kk-KZ"/>
              </w:rPr>
            </w:pPr>
          </w:p>
        </w:tc>
      </w:tr>
      <w:tr w:rsidR="009E265C" w:rsidRPr="00052130" w:rsidTr="001D4EC6">
        <w:tc>
          <w:tcPr>
            <w:tcW w:w="1795" w:type="dxa"/>
            <w:tcBorders>
              <w:top w:val="single" w:sz="4" w:space="0" w:color="000000"/>
              <w:left w:val="single" w:sz="4" w:space="0" w:color="000000"/>
              <w:bottom w:val="single" w:sz="4" w:space="0" w:color="000000"/>
              <w:right w:val="single" w:sz="4" w:space="0" w:color="000000"/>
            </w:tcBorders>
          </w:tcPr>
          <w:p w:rsidR="009E265C" w:rsidRPr="00052130" w:rsidRDefault="009E265C" w:rsidP="00B32690">
            <w:pPr>
              <w:rPr>
                <w:lang w:val="kk-KZ"/>
              </w:rPr>
            </w:pPr>
          </w:p>
        </w:tc>
        <w:tc>
          <w:tcPr>
            <w:tcW w:w="7873" w:type="dxa"/>
            <w:tcBorders>
              <w:top w:val="single" w:sz="4" w:space="0" w:color="000000"/>
              <w:left w:val="single" w:sz="4" w:space="0" w:color="000000"/>
              <w:bottom w:val="single" w:sz="4" w:space="0" w:color="000000"/>
              <w:right w:val="single" w:sz="4" w:space="0" w:color="000000"/>
            </w:tcBorders>
          </w:tcPr>
          <w:p w:rsidR="009E265C" w:rsidRPr="00052130" w:rsidRDefault="009E265C" w:rsidP="009E265C">
            <w:pPr>
              <w:widowControl w:val="0"/>
              <w:autoSpaceDE w:val="0"/>
              <w:autoSpaceDN w:val="0"/>
              <w:adjustRightInd w:val="0"/>
              <w:ind w:firstLine="720"/>
              <w:jc w:val="both"/>
              <w:rPr>
                <w:b/>
                <w:lang w:val="kk-KZ"/>
              </w:rPr>
            </w:pPr>
          </w:p>
        </w:tc>
      </w:tr>
      <w:tr w:rsidR="0093677A" w:rsidRPr="00052130" w:rsidTr="001D4EC6">
        <w:tc>
          <w:tcPr>
            <w:tcW w:w="1795" w:type="dxa"/>
            <w:tcBorders>
              <w:top w:val="single" w:sz="4" w:space="0" w:color="000000"/>
              <w:left w:val="single" w:sz="4" w:space="0" w:color="000000"/>
              <w:bottom w:val="single" w:sz="4" w:space="0" w:color="000000"/>
              <w:right w:val="single" w:sz="4" w:space="0" w:color="000000"/>
            </w:tcBorders>
          </w:tcPr>
          <w:p w:rsidR="0093677A" w:rsidRPr="00206BF3" w:rsidRDefault="0093677A" w:rsidP="00CB74FA">
            <w:r w:rsidRPr="00206BF3">
              <w:lastRenderedPageBreak/>
              <w:t>Пререквизит</w:t>
            </w:r>
            <w:r w:rsidR="00CB74FA">
              <w:rPr>
                <w:lang w:val="kk-KZ"/>
              </w:rPr>
              <w:t>тер және</w:t>
            </w:r>
            <w:r w:rsidR="002D4CD4" w:rsidRPr="00206BF3">
              <w:t xml:space="preserve"> </w:t>
            </w:r>
            <w:r w:rsidR="00B32690">
              <w:t>пост</w:t>
            </w:r>
            <w:r w:rsidR="00F2772F" w:rsidRPr="00206BF3">
              <w:t>реквизит</w:t>
            </w:r>
            <w:r w:rsidR="00CB74FA">
              <w:rPr>
                <w:lang w:val="kk-KZ"/>
              </w:rPr>
              <w:t>тер</w:t>
            </w:r>
          </w:p>
        </w:tc>
        <w:tc>
          <w:tcPr>
            <w:tcW w:w="7873" w:type="dxa"/>
            <w:tcBorders>
              <w:top w:val="single" w:sz="4" w:space="0" w:color="000000"/>
              <w:left w:val="single" w:sz="4" w:space="0" w:color="000000"/>
              <w:bottom w:val="single" w:sz="4" w:space="0" w:color="000000"/>
              <w:right w:val="single" w:sz="4" w:space="0" w:color="000000"/>
            </w:tcBorders>
          </w:tcPr>
          <w:p w:rsidR="00714047" w:rsidRDefault="00714047" w:rsidP="00C7373B">
            <w:pPr>
              <w:pStyle w:val="11"/>
              <w:ind w:left="-57" w:right="-57"/>
              <w:jc w:val="both"/>
              <w:rPr>
                <w:color w:val="000000"/>
                <w:sz w:val="24"/>
                <w:szCs w:val="24"/>
                <w:lang w:val="kk-KZ"/>
              </w:rPr>
            </w:pPr>
          </w:p>
          <w:p w:rsidR="009E265C" w:rsidRPr="00285DF2" w:rsidRDefault="009E265C" w:rsidP="009E265C">
            <w:pPr>
              <w:tabs>
                <w:tab w:val="left" w:pos="1080"/>
              </w:tabs>
              <w:jc w:val="both"/>
              <w:rPr>
                <w:lang w:val="kk-KZ"/>
              </w:rPr>
            </w:pPr>
            <w:r w:rsidRPr="005D0DF5">
              <w:rPr>
                <w:lang w:val="kk-KZ"/>
              </w:rPr>
              <w:t>«</w:t>
            </w:r>
            <w:r>
              <w:rPr>
                <w:lang w:val="kk-KZ"/>
              </w:rPr>
              <w:t>Мұнайгаз секторының басқару жүйесіндегі технологиялық үрдістер</w:t>
            </w:r>
            <w:r w:rsidRPr="005D0DF5">
              <w:rPr>
                <w:lang w:val="kk-KZ"/>
              </w:rPr>
              <w:t>»</w:t>
            </w:r>
            <w:r w:rsidRPr="00285DF2">
              <w:rPr>
                <w:lang w:val="kk-KZ"/>
              </w:rPr>
              <w:t xml:space="preserve"> пәнін оқу кезінде студенттерге мына пәндерден алған білімдері қажет болады: </w:t>
            </w:r>
            <w:r w:rsidRPr="005D0DF5">
              <w:rPr>
                <w:lang w:val="kk-KZ"/>
              </w:rPr>
              <w:t>«</w:t>
            </w:r>
            <w:r w:rsidRPr="00285DF2">
              <w:rPr>
                <w:lang w:val="kk-KZ"/>
              </w:rPr>
              <w:t>Физика</w:t>
            </w:r>
            <w:r w:rsidRPr="005D0DF5">
              <w:rPr>
                <w:lang w:val="kk-KZ"/>
              </w:rPr>
              <w:t>»</w:t>
            </w:r>
            <w:r w:rsidRPr="00285DF2">
              <w:rPr>
                <w:lang w:val="kk-KZ"/>
              </w:rPr>
              <w:t>,</w:t>
            </w:r>
            <w:r w:rsidRPr="005D0DF5">
              <w:rPr>
                <w:lang w:val="kk-KZ"/>
              </w:rPr>
              <w:t xml:space="preserve"> «</w:t>
            </w:r>
            <w:r w:rsidRPr="00285DF2">
              <w:rPr>
                <w:lang w:val="kk-KZ"/>
              </w:rPr>
              <w:t>Математика</w:t>
            </w:r>
            <w:r w:rsidRPr="005D0DF5">
              <w:rPr>
                <w:lang w:val="kk-KZ"/>
              </w:rPr>
              <w:t>»</w:t>
            </w:r>
            <w:r w:rsidRPr="00285DF2">
              <w:rPr>
                <w:lang w:val="kk-KZ"/>
              </w:rPr>
              <w:t>,</w:t>
            </w:r>
            <w:r w:rsidRPr="005D0DF5">
              <w:rPr>
                <w:lang w:val="kk-KZ"/>
              </w:rPr>
              <w:t xml:space="preserve"> «</w:t>
            </w:r>
            <w:r w:rsidRPr="00285DF2">
              <w:rPr>
                <w:lang w:val="kk-KZ"/>
              </w:rPr>
              <w:t>Информатика</w:t>
            </w:r>
            <w:r w:rsidRPr="005D0DF5">
              <w:rPr>
                <w:lang w:val="kk-KZ"/>
              </w:rPr>
              <w:t>»</w:t>
            </w:r>
            <w:r>
              <w:rPr>
                <w:lang w:val="kk-KZ"/>
              </w:rPr>
              <w:t xml:space="preserve">, </w:t>
            </w:r>
            <w:r w:rsidRPr="00285DF2">
              <w:rPr>
                <w:lang w:val="kk-KZ"/>
              </w:rPr>
              <w:t>«Электр</w:t>
            </w:r>
            <w:r>
              <w:rPr>
                <w:lang w:val="kk-KZ"/>
              </w:rPr>
              <w:t xml:space="preserve">отехника» </w:t>
            </w:r>
            <w:r w:rsidRPr="00285DF2">
              <w:rPr>
                <w:lang w:val="kk-KZ"/>
              </w:rPr>
              <w:t>және т.б.</w:t>
            </w:r>
          </w:p>
          <w:p w:rsidR="009E265C" w:rsidRPr="00680C7A" w:rsidRDefault="009E265C" w:rsidP="009E265C">
            <w:pPr>
              <w:tabs>
                <w:tab w:val="left" w:pos="1080"/>
              </w:tabs>
              <w:jc w:val="both"/>
              <w:rPr>
                <w:lang w:val="kk-KZ"/>
              </w:rPr>
            </w:pPr>
            <w:r>
              <w:rPr>
                <w:b/>
                <w:lang w:val="kk-KZ"/>
              </w:rPr>
              <w:t xml:space="preserve"> </w:t>
            </w:r>
            <w:r w:rsidRPr="00285DF2">
              <w:rPr>
                <w:b/>
                <w:lang w:val="kk-KZ"/>
              </w:rPr>
              <w:t>Постреквизиттер:</w:t>
            </w:r>
            <w:r w:rsidRPr="00285DF2">
              <w:rPr>
                <w:lang w:val="kk-KZ"/>
              </w:rPr>
              <w:t xml:space="preserve"> </w:t>
            </w:r>
            <w:r w:rsidRPr="00EA37D0">
              <w:rPr>
                <w:lang w:val="kk-KZ"/>
              </w:rPr>
              <w:t>«</w:t>
            </w:r>
            <w:r>
              <w:rPr>
                <w:lang w:val="kk-KZ"/>
              </w:rPr>
              <w:t>Мұнайгаз секторының басқару жүйесіндегі технологиялық үрдістер</w:t>
            </w:r>
            <w:r w:rsidRPr="00EA37D0">
              <w:rPr>
                <w:lang w:val="kk-KZ"/>
              </w:rPr>
              <w:t>»</w:t>
            </w:r>
            <w:r w:rsidRPr="00285DF2">
              <w:rPr>
                <w:lang w:val="kk-KZ"/>
              </w:rPr>
              <w:t xml:space="preserve"> пәнінен алынған білім </w:t>
            </w:r>
            <w:r>
              <w:rPr>
                <w:lang w:val="kk-KZ"/>
              </w:rPr>
              <w:t>диплом алдындағы практика мен дипломдық жұмыс жазу кезінде қажет болады.</w:t>
            </w:r>
          </w:p>
          <w:p w:rsidR="0093677A" w:rsidRPr="009E265C" w:rsidRDefault="0093677A" w:rsidP="008E44C6">
            <w:pPr>
              <w:rPr>
                <w:lang w:val="kk-KZ"/>
              </w:rPr>
            </w:pPr>
          </w:p>
        </w:tc>
      </w:tr>
      <w:tr w:rsidR="0093677A" w:rsidRPr="00385AB8" w:rsidTr="001D4EC6">
        <w:tc>
          <w:tcPr>
            <w:tcW w:w="1795" w:type="dxa"/>
            <w:tcBorders>
              <w:top w:val="single" w:sz="4" w:space="0" w:color="000000"/>
              <w:left w:val="single" w:sz="4" w:space="0" w:color="000000"/>
              <w:bottom w:val="single" w:sz="4" w:space="0" w:color="000000"/>
              <w:right w:val="single" w:sz="4" w:space="0" w:color="000000"/>
            </w:tcBorders>
          </w:tcPr>
          <w:p w:rsidR="0093677A" w:rsidRPr="00206BF3" w:rsidRDefault="00CB74FA" w:rsidP="00B32690">
            <w:r w:rsidRPr="00C53CC1">
              <w:t>Әдебиеттер және ресурстар</w:t>
            </w:r>
          </w:p>
        </w:tc>
        <w:tc>
          <w:tcPr>
            <w:tcW w:w="7873" w:type="dxa"/>
            <w:tcBorders>
              <w:top w:val="single" w:sz="4" w:space="0" w:color="000000"/>
              <w:left w:val="single" w:sz="4" w:space="0" w:color="000000"/>
              <w:bottom w:val="single" w:sz="4" w:space="0" w:color="000000"/>
              <w:right w:val="single" w:sz="4" w:space="0" w:color="000000"/>
            </w:tcBorders>
          </w:tcPr>
          <w:p w:rsidR="009E265C" w:rsidRPr="0014365E" w:rsidRDefault="009E265C" w:rsidP="009E265C">
            <w:pPr>
              <w:ind w:left="540" w:firstLine="180"/>
              <w:rPr>
                <w:b/>
                <w:lang w:val="kk-KZ"/>
              </w:rPr>
            </w:pPr>
            <w:r w:rsidRPr="00680C7A">
              <w:rPr>
                <w:b/>
                <w:lang w:val="kk-KZ"/>
              </w:rPr>
              <w:t>Негізгі әдебиеттер тізімі</w:t>
            </w:r>
          </w:p>
          <w:p w:rsidR="009E265C" w:rsidRDefault="009E265C" w:rsidP="009E265C">
            <w:r w:rsidRPr="00E464DC">
              <w:rPr>
                <w:lang w:val="kk-KZ"/>
              </w:rPr>
              <w:t xml:space="preserve">1. Гаврилов П.Д. и др. </w:t>
            </w:r>
            <w:r>
              <w:t>Автоматизация производственных процессов. М.: Недра, 1985.</w:t>
            </w:r>
          </w:p>
          <w:p w:rsidR="009E265C" w:rsidRDefault="009E265C" w:rsidP="009E265C">
            <w:r>
              <w:t>2. Исакович Р.Я., Попадько В.Е. Контроль и автоматизация добычи нефти и газа. М.:</w:t>
            </w:r>
          </w:p>
          <w:p w:rsidR="009E265C" w:rsidRDefault="009E265C" w:rsidP="009E265C">
            <w:r>
              <w:t>Недра, 1985.</w:t>
            </w:r>
          </w:p>
          <w:p w:rsidR="009E265C" w:rsidRDefault="009E265C" w:rsidP="009E265C">
            <w:r>
              <w:t>3.</w:t>
            </w:r>
            <w:r w:rsidRPr="00AC4B8F">
              <w:t xml:space="preserve"> </w:t>
            </w:r>
            <w:r>
              <w:t>Исакович Р.Я., Логинов В.И., Попадько В.Е. Автоматизация производственных процессов нефтяной  и газовой промышленности. М.: Недра, 1983.</w:t>
            </w:r>
          </w:p>
          <w:p w:rsidR="009E265C" w:rsidRDefault="009E265C" w:rsidP="009E265C">
            <w:r>
              <w:t>4. Пасковатый О.И. Основы автоматизации производства.</w:t>
            </w:r>
            <w:r w:rsidRPr="00AC4B8F">
              <w:t xml:space="preserve"> </w:t>
            </w:r>
            <w:r>
              <w:t>М.: Недра, 1991.</w:t>
            </w:r>
          </w:p>
          <w:p w:rsidR="009E265C" w:rsidRPr="00210F71" w:rsidRDefault="009E265C" w:rsidP="009E265C">
            <w:r>
              <w:t>5. Попов Г.В. Электронный учебник по курсу «Основы автоматизации производства». Алматы, КазНТУ, РЦПК, 2003.</w:t>
            </w:r>
          </w:p>
          <w:p w:rsidR="009E265C" w:rsidRDefault="009E265C" w:rsidP="009E265C">
            <w:pPr>
              <w:rPr>
                <w:lang w:val="kk-KZ"/>
              </w:rPr>
            </w:pPr>
            <w:r>
              <w:rPr>
                <w:lang w:val="kk-KZ"/>
              </w:rPr>
              <w:t>6. Бекбаев А.Б. Автоматика және өндірістік процестерді автоматтандыру. Алматы: Білім, 1995.</w:t>
            </w:r>
          </w:p>
          <w:p w:rsidR="009E265C" w:rsidRPr="00C51D6F" w:rsidRDefault="009E265C" w:rsidP="009E265C">
            <w:pPr>
              <w:rPr>
                <w:lang w:val="kk-KZ"/>
              </w:rPr>
            </w:pPr>
            <w:r>
              <w:rPr>
                <w:lang w:val="kk-KZ"/>
              </w:rPr>
              <w:t>7. Комягин А.Ф. Автоматизация производственных процессов и АСУ ТП газонефтепроводов.</w:t>
            </w:r>
            <w:r w:rsidRPr="00E80CE3">
              <w:t xml:space="preserve"> </w:t>
            </w:r>
            <w:r>
              <w:t>М.: Недра, 1983.</w:t>
            </w:r>
          </w:p>
          <w:p w:rsidR="009E265C" w:rsidRPr="00680C7A" w:rsidRDefault="009E265C" w:rsidP="009E265C">
            <w:pPr>
              <w:ind w:firstLine="720"/>
              <w:jc w:val="both"/>
              <w:rPr>
                <w:lang w:val="kk-KZ"/>
              </w:rPr>
            </w:pPr>
            <w:r w:rsidRPr="00680C7A">
              <w:rPr>
                <w:b/>
                <w:lang w:val="kk-KZ"/>
              </w:rPr>
              <w:t>Қосымша әдебиеттер тізімі</w:t>
            </w:r>
          </w:p>
          <w:p w:rsidR="009E265C" w:rsidRDefault="009E265C" w:rsidP="009E265C">
            <w:r>
              <w:t>1. Фарзане Н.Г., Илясов Л.В., Азим-Заде А.Ю. Технологические измерения и приборы. М.: ВШ., 1989.</w:t>
            </w:r>
          </w:p>
          <w:p w:rsidR="009E265C" w:rsidRDefault="009E265C" w:rsidP="009E265C">
            <w:r>
              <w:t>2. Моцохейн Б.И. Электрические комплексы буровых установок.</w:t>
            </w:r>
            <w:r w:rsidRPr="0044451A">
              <w:t xml:space="preserve"> </w:t>
            </w:r>
            <w:r>
              <w:t xml:space="preserve">М.: Недра, 1991. </w:t>
            </w:r>
          </w:p>
          <w:p w:rsidR="009E265C" w:rsidRDefault="009E265C" w:rsidP="009E265C">
            <w:r>
              <w:t>3. Автоматизация технологических процессов, обозначения условные приборов и средств автоматизации в схемах. ГОСТ 21.404-</w:t>
            </w:r>
            <w:smartTag w:uri="urn:schemas-microsoft-com:office:smarttags" w:element="metricconverter">
              <w:smartTagPr>
                <w:attr w:name="ProductID" w:val="85. М"/>
              </w:smartTagPr>
              <w:r>
                <w:t>85. М</w:t>
              </w:r>
            </w:smartTag>
            <w:r>
              <w:t>.: Издательство стандартов, 1985.</w:t>
            </w:r>
          </w:p>
          <w:p w:rsidR="009E265C" w:rsidRPr="003E520F" w:rsidRDefault="009E265C" w:rsidP="009E265C">
            <w:pPr>
              <w:rPr>
                <w:lang w:val="kk-KZ"/>
              </w:rPr>
            </w:pPr>
            <w:r>
              <w:t xml:space="preserve">4. </w:t>
            </w:r>
            <w:r>
              <w:rPr>
                <w:lang w:val="kk-KZ"/>
              </w:rPr>
              <w:t xml:space="preserve">Клюев А.С. </w:t>
            </w:r>
            <w:r>
              <w:t xml:space="preserve">Техника чтения схем автоматического управления и технологического контроля. </w:t>
            </w:r>
            <w:r>
              <w:rPr>
                <w:lang w:val="kk-KZ"/>
              </w:rPr>
              <w:t>Под ред.</w:t>
            </w:r>
            <w:r>
              <w:t>М.: Энергоатомиздат, 1991.</w:t>
            </w:r>
            <w:r>
              <w:rPr>
                <w:lang w:val="kk-KZ"/>
              </w:rPr>
              <w:t xml:space="preserve"> </w:t>
            </w:r>
          </w:p>
          <w:p w:rsidR="009E265C" w:rsidRDefault="009E265C" w:rsidP="009E265C">
            <w:pPr>
              <w:rPr>
                <w:lang w:val="kk-KZ"/>
              </w:rPr>
            </w:pPr>
            <w:r>
              <w:t>5.</w:t>
            </w:r>
            <w:r w:rsidRPr="00EF19A4">
              <w:t xml:space="preserve"> </w:t>
            </w:r>
            <w:r>
              <w:t>Попов Г.В. Методические указания к практическим занятиям по курсу «Автоматизация типовых технологических комплексов». Алматы, 2005.</w:t>
            </w:r>
          </w:p>
          <w:p w:rsidR="009E265C" w:rsidRPr="00C51D6F" w:rsidRDefault="009E265C" w:rsidP="009E265C">
            <w:pPr>
              <w:rPr>
                <w:lang w:val="kk-KZ"/>
              </w:rPr>
            </w:pPr>
            <w:r>
              <w:rPr>
                <w:lang w:val="kk-KZ"/>
              </w:rPr>
              <w:t>6. Бекбаев А.Б. Сүлеев Д.К. Хисаров Б. Ж. Автоматты реттеу теориясы. Алматы: Дәуір, 2005.</w:t>
            </w:r>
          </w:p>
          <w:p w:rsidR="009E265C" w:rsidRDefault="009E265C" w:rsidP="009E265C">
            <w:pPr>
              <w:rPr>
                <w:lang w:val="kk-KZ"/>
              </w:rPr>
            </w:pPr>
            <w:r w:rsidRPr="00C6304E">
              <w:rPr>
                <w:lang w:val="kk-KZ"/>
              </w:rPr>
              <w:t>7. Нұрлыбаев М.А. Бердібеков Ә.О. Электр схемаларын оқу техникас</w:t>
            </w:r>
            <w:r>
              <w:rPr>
                <w:lang w:val="kk-KZ"/>
              </w:rPr>
              <w:t>ы. Алматы: ҚазҰТ</w:t>
            </w:r>
            <w:r w:rsidRPr="00C6304E">
              <w:rPr>
                <w:lang w:val="kk-KZ"/>
              </w:rPr>
              <w:t>У, 2007.</w:t>
            </w:r>
            <w:r>
              <w:rPr>
                <w:lang w:val="kk-KZ"/>
              </w:rPr>
              <w:t xml:space="preserve"> </w:t>
            </w:r>
          </w:p>
          <w:p w:rsidR="0093677A" w:rsidRPr="009D30DF" w:rsidRDefault="0093677A" w:rsidP="009D30DF">
            <w:pPr>
              <w:rPr>
                <w:lang w:val="kk-KZ"/>
              </w:rPr>
            </w:pPr>
          </w:p>
        </w:tc>
      </w:tr>
      <w:tr w:rsidR="0093677A" w:rsidRPr="00052130" w:rsidTr="001D4EC6">
        <w:tc>
          <w:tcPr>
            <w:tcW w:w="1795" w:type="dxa"/>
            <w:tcBorders>
              <w:top w:val="single" w:sz="4" w:space="0" w:color="000000"/>
              <w:left w:val="single" w:sz="4" w:space="0" w:color="000000"/>
              <w:bottom w:val="single" w:sz="4" w:space="0" w:color="000000"/>
              <w:right w:val="single" w:sz="4" w:space="0" w:color="000000"/>
            </w:tcBorders>
          </w:tcPr>
          <w:p w:rsidR="0093677A" w:rsidRPr="00385AB8" w:rsidRDefault="00385AB8" w:rsidP="00B32690">
            <w:pPr>
              <w:rPr>
                <w:lang w:val="kk-KZ"/>
              </w:rPr>
            </w:pPr>
            <w:r w:rsidRPr="00385AB8">
              <w:rPr>
                <w:lang w:val="kk-KZ"/>
              </w:rPr>
              <w:t xml:space="preserve">Университеттің моральдық-этикалық құндылықтарына сай курстың академиялық саясаты  </w:t>
            </w:r>
          </w:p>
        </w:tc>
        <w:tc>
          <w:tcPr>
            <w:tcW w:w="7873" w:type="dxa"/>
            <w:tcBorders>
              <w:top w:val="single" w:sz="4" w:space="0" w:color="000000"/>
              <w:left w:val="single" w:sz="4" w:space="0" w:color="000000"/>
              <w:bottom w:val="single" w:sz="4" w:space="0" w:color="000000"/>
              <w:right w:val="single" w:sz="4" w:space="0" w:color="000000"/>
            </w:tcBorders>
          </w:tcPr>
          <w:p w:rsidR="00385AB8" w:rsidRPr="009D30DF" w:rsidRDefault="00385AB8" w:rsidP="00385AB8">
            <w:pPr>
              <w:rPr>
                <w:lang w:val="kk-KZ"/>
              </w:rPr>
            </w:pPr>
            <w:r w:rsidRPr="009D30DF">
              <w:rPr>
                <w:b/>
                <w:lang w:val="kk-KZ"/>
              </w:rPr>
              <w:t xml:space="preserve">Академиялық ереженің тәртібі: </w:t>
            </w:r>
          </w:p>
          <w:p w:rsidR="00385AB8" w:rsidRPr="009D30DF" w:rsidRDefault="00385AB8" w:rsidP="00385AB8">
            <w:pPr>
              <w:ind w:firstLine="394"/>
              <w:jc w:val="both"/>
              <w:rPr>
                <w:color w:val="000000" w:themeColor="text1"/>
                <w:lang w:val="kk-KZ"/>
              </w:rPr>
            </w:pPr>
            <w:r w:rsidRPr="009D30DF">
              <w:rPr>
                <w:lang w:val="kk-KZ"/>
              </w:rPr>
              <w:t xml:space="preserve">Студенттер сабақтарға  міндетті түрде </w:t>
            </w:r>
            <w:r>
              <w:rPr>
                <w:lang w:val="kk-KZ"/>
              </w:rPr>
              <w:t>кешікпей</w:t>
            </w:r>
            <w:r w:rsidRPr="009D30DF">
              <w:rPr>
                <w:lang w:val="kk-KZ"/>
              </w:rPr>
              <w:t xml:space="preserve"> қатысуы керек</w:t>
            </w:r>
            <w:r>
              <w:rPr>
                <w:lang w:val="kk-KZ"/>
              </w:rPr>
              <w:t xml:space="preserve">, сабаққа себепсіз қатыспауға болмайды. Сабаққа себепсіз қатыспаса, </w:t>
            </w:r>
            <w:r w:rsidRPr="00385AB8">
              <w:rPr>
                <w:color w:val="000000" w:themeColor="text1"/>
                <w:lang w:val="kk-KZ"/>
              </w:rPr>
              <w:t>кешігіп келсе 0 бал қойылады.</w:t>
            </w:r>
          </w:p>
          <w:p w:rsidR="00385AB8" w:rsidRDefault="00385AB8" w:rsidP="00385AB8">
            <w:pPr>
              <w:ind w:firstLine="394"/>
              <w:jc w:val="both"/>
              <w:rPr>
                <w:color w:val="000000" w:themeColor="text1"/>
                <w:lang w:val="kk-KZ"/>
              </w:rPr>
            </w:pPr>
            <w:r w:rsidRPr="00385AB8">
              <w:rPr>
                <w:color w:val="000000" w:themeColor="text1"/>
                <w:lang w:val="kk-KZ"/>
              </w:rPr>
              <w:t>Тапсырмаларды</w:t>
            </w:r>
            <w:r>
              <w:rPr>
                <w:color w:val="000000" w:themeColor="text1"/>
                <w:lang w:val="kk-KZ"/>
              </w:rPr>
              <w:t xml:space="preserve"> (</w:t>
            </w:r>
            <w:r w:rsidR="00651048" w:rsidRPr="009D30DF">
              <w:rPr>
                <w:lang w:val="kk-KZ"/>
              </w:rPr>
              <w:t xml:space="preserve">СӨЖ бойынша, аралық бақылау, зертханалық, </w:t>
            </w:r>
            <w:r w:rsidR="00651048">
              <w:rPr>
                <w:lang w:val="kk-KZ"/>
              </w:rPr>
              <w:t xml:space="preserve">практикалық/семинарлық, </w:t>
            </w:r>
            <w:r w:rsidR="00651048" w:rsidRPr="009D30DF">
              <w:rPr>
                <w:lang w:val="kk-KZ"/>
              </w:rPr>
              <w:t>жоба</w:t>
            </w:r>
            <w:r w:rsidR="00651048">
              <w:rPr>
                <w:lang w:val="kk-KZ"/>
              </w:rPr>
              <w:t xml:space="preserve"> жұмыстарын</w:t>
            </w:r>
            <w:r w:rsidR="00651048" w:rsidRPr="009D30DF">
              <w:rPr>
                <w:lang w:val="kk-KZ"/>
              </w:rPr>
              <w:t xml:space="preserve"> және т.б</w:t>
            </w:r>
            <w:r>
              <w:rPr>
                <w:color w:val="000000" w:themeColor="text1"/>
                <w:lang w:val="kk-KZ"/>
              </w:rPr>
              <w:t xml:space="preserve">), қорытынды емтиханды </w:t>
            </w:r>
            <w:r w:rsidRPr="009D30DF">
              <w:rPr>
                <w:lang w:val="kk-KZ"/>
              </w:rPr>
              <w:t>уақытында орындауға және тапсыру</w:t>
            </w:r>
            <w:r>
              <w:rPr>
                <w:lang w:val="kk-KZ"/>
              </w:rPr>
              <w:t>ға</w:t>
            </w:r>
            <w:r w:rsidRPr="009D30DF">
              <w:rPr>
                <w:lang w:val="kk-KZ"/>
              </w:rPr>
              <w:t xml:space="preserve"> міндетті</w:t>
            </w:r>
            <w:r w:rsidR="00651048">
              <w:rPr>
                <w:color w:val="000000" w:themeColor="text1"/>
                <w:lang w:val="kk-KZ"/>
              </w:rPr>
              <w:t>.</w:t>
            </w:r>
          </w:p>
          <w:p w:rsidR="00651048" w:rsidRDefault="00651048" w:rsidP="00385AB8">
            <w:pPr>
              <w:ind w:firstLine="394"/>
              <w:jc w:val="both"/>
              <w:rPr>
                <w:lang w:val="kk-KZ"/>
              </w:rPr>
            </w:pPr>
            <w:r w:rsidRPr="00651048">
              <w:rPr>
                <w:lang w:val="kk-KZ"/>
              </w:rPr>
              <w:lastRenderedPageBreak/>
              <w:t>Тапсырмаларды орында</w:t>
            </w:r>
            <w:r>
              <w:rPr>
                <w:lang w:val="kk-KZ"/>
              </w:rPr>
              <w:t>п, тапсыр</w:t>
            </w:r>
            <w:r w:rsidRPr="00651048">
              <w:rPr>
                <w:lang w:val="kk-KZ"/>
              </w:rPr>
              <w:t xml:space="preserve">у барысында студент </w:t>
            </w:r>
            <w:r>
              <w:rPr>
                <w:lang w:val="kk-KZ"/>
              </w:rPr>
              <w:t>тапсыр</w:t>
            </w:r>
            <w:r w:rsidRPr="00651048">
              <w:rPr>
                <w:lang w:val="kk-KZ"/>
              </w:rPr>
              <w:t xml:space="preserve">у мерзімін  бұзған жағдайда </w:t>
            </w:r>
            <w:r>
              <w:rPr>
                <w:lang w:val="kk-KZ"/>
              </w:rPr>
              <w:t xml:space="preserve">жоспарланған максималды балдан </w:t>
            </w:r>
            <w:r w:rsidRPr="00651048">
              <w:rPr>
                <w:lang w:val="kk-KZ"/>
              </w:rPr>
              <w:t xml:space="preserve">айыппұл </w:t>
            </w:r>
            <w:r>
              <w:rPr>
                <w:lang w:val="kk-KZ"/>
              </w:rPr>
              <w:t>(50</w:t>
            </w:r>
            <w:r w:rsidRPr="00651048">
              <w:rPr>
                <w:lang w:val="kk-KZ"/>
              </w:rPr>
              <w:t>%</w:t>
            </w:r>
            <w:r>
              <w:rPr>
                <w:lang w:val="kk-KZ"/>
              </w:rPr>
              <w:t xml:space="preserve">) </w:t>
            </w:r>
            <w:r w:rsidRPr="00651048">
              <w:rPr>
                <w:lang w:val="kk-KZ"/>
              </w:rPr>
              <w:t>шегеріл</w:t>
            </w:r>
            <w:r>
              <w:rPr>
                <w:lang w:val="kk-KZ"/>
              </w:rPr>
              <w:t>іп,</w:t>
            </w:r>
            <w:r w:rsidRPr="00651048">
              <w:rPr>
                <w:lang w:val="kk-KZ"/>
              </w:rPr>
              <w:t xml:space="preserve"> бағаланады</w:t>
            </w:r>
            <w:r>
              <w:rPr>
                <w:lang w:val="kk-KZ"/>
              </w:rPr>
              <w:t>.</w:t>
            </w:r>
          </w:p>
          <w:p w:rsidR="00651048" w:rsidRPr="009D30DF" w:rsidRDefault="00651048" w:rsidP="00651048">
            <w:pPr>
              <w:ind w:firstLine="536"/>
              <w:rPr>
                <w:lang w:val="kk-KZ"/>
              </w:rPr>
            </w:pPr>
            <w:r w:rsidRPr="009D30DF">
              <w:rPr>
                <w:b/>
                <w:lang w:val="kk-KZ"/>
              </w:rPr>
              <w:t>Академиялық құндылықтар:</w:t>
            </w:r>
          </w:p>
          <w:p w:rsidR="00651048" w:rsidRPr="00651048" w:rsidRDefault="00651048" w:rsidP="00651048">
            <w:pPr>
              <w:ind w:firstLine="536"/>
              <w:jc w:val="both"/>
              <w:rPr>
                <w:lang w:val="kk-KZ"/>
              </w:rPr>
            </w:pPr>
            <w:r w:rsidRPr="009D30DF">
              <w:rPr>
                <w:lang w:val="kk-KZ"/>
              </w:rPr>
              <w:t>Академиялық құндылық және адалдық: барлық тапсырмаларды өз бетінше орындау; плагиатқа, жалғандық</w:t>
            </w:r>
            <w:r>
              <w:rPr>
                <w:lang w:val="kk-KZ"/>
              </w:rPr>
              <w:t>қа</w:t>
            </w:r>
            <w:r w:rsidRPr="009D30DF">
              <w:rPr>
                <w:lang w:val="kk-KZ"/>
              </w:rPr>
              <w:t>, шпаргалка</w:t>
            </w:r>
            <w:r>
              <w:rPr>
                <w:lang w:val="kk-KZ"/>
              </w:rPr>
              <w:t>ны</w:t>
            </w:r>
            <w:r w:rsidRPr="009D30DF">
              <w:rPr>
                <w:lang w:val="kk-KZ"/>
              </w:rPr>
              <w:t xml:space="preserve"> пайдалану</w:t>
            </w:r>
            <w:r>
              <w:rPr>
                <w:lang w:val="kk-KZ"/>
              </w:rPr>
              <w:t>ға</w:t>
            </w:r>
            <w:r w:rsidRPr="009D30DF">
              <w:rPr>
                <w:lang w:val="kk-KZ"/>
              </w:rPr>
              <w:t xml:space="preserve"> жол бермеу, білімді бақылаудың барлық кезеңінде көшіру</w:t>
            </w:r>
            <w:r>
              <w:rPr>
                <w:lang w:val="kk-KZ"/>
              </w:rPr>
              <w:t>ге</w:t>
            </w:r>
            <w:r w:rsidRPr="009D30DF">
              <w:rPr>
                <w:lang w:val="kk-KZ"/>
              </w:rPr>
              <w:t>, оқытушыны алдау және  оған деген қарым-қатынасының нашарлығы</w:t>
            </w:r>
            <w:r>
              <w:rPr>
                <w:lang w:val="kk-KZ"/>
              </w:rPr>
              <w:t>н болдырмау</w:t>
            </w:r>
            <w:r w:rsidRPr="009D30DF">
              <w:rPr>
                <w:lang w:val="kk-KZ"/>
              </w:rPr>
              <w:t xml:space="preserve"> (ҚазҰУ студенттерінің ар-намыс кодексі)</w:t>
            </w:r>
            <w:r>
              <w:rPr>
                <w:lang w:val="kk-KZ"/>
              </w:rPr>
              <w:t>.</w:t>
            </w:r>
          </w:p>
          <w:p w:rsidR="00C862A3" w:rsidRPr="00651048" w:rsidRDefault="00651048" w:rsidP="00651048">
            <w:pPr>
              <w:ind w:firstLine="536"/>
              <w:jc w:val="both"/>
              <w:rPr>
                <w:color w:val="000000" w:themeColor="text1"/>
                <w:lang w:val="kk-KZ"/>
              </w:rPr>
            </w:pPr>
            <w:r w:rsidRPr="00651048">
              <w:rPr>
                <w:lang w:val="kk-KZ"/>
              </w:rPr>
              <w:t>Мүмкіндігі шектеулі студенттер арнайы  grfarida77@gmail.com бойынша көмек ала алады.</w:t>
            </w:r>
          </w:p>
        </w:tc>
      </w:tr>
      <w:tr w:rsidR="0093677A" w:rsidRPr="00052130" w:rsidTr="001D4EC6">
        <w:tc>
          <w:tcPr>
            <w:tcW w:w="1795" w:type="dxa"/>
            <w:tcBorders>
              <w:top w:val="single" w:sz="4" w:space="0" w:color="000000"/>
              <w:left w:val="single" w:sz="4" w:space="0" w:color="000000"/>
              <w:bottom w:val="single" w:sz="4" w:space="0" w:color="000000"/>
              <w:right w:val="single" w:sz="4" w:space="0" w:color="000000"/>
            </w:tcBorders>
          </w:tcPr>
          <w:p w:rsidR="0093677A" w:rsidRPr="00206BF3" w:rsidRDefault="00651048" w:rsidP="00B32690">
            <w:r w:rsidRPr="00C53CC1">
              <w:lastRenderedPageBreak/>
              <w:t>Бағалау саясаты және аттестаттау</w:t>
            </w:r>
          </w:p>
        </w:tc>
        <w:tc>
          <w:tcPr>
            <w:tcW w:w="7873" w:type="dxa"/>
            <w:tcBorders>
              <w:top w:val="single" w:sz="4" w:space="0" w:color="000000"/>
              <w:left w:val="single" w:sz="4" w:space="0" w:color="000000"/>
              <w:bottom w:val="single" w:sz="4" w:space="0" w:color="000000"/>
              <w:right w:val="single" w:sz="4" w:space="0" w:color="000000"/>
            </w:tcBorders>
          </w:tcPr>
          <w:p w:rsidR="004C721F" w:rsidRPr="00E13613" w:rsidRDefault="00E13613" w:rsidP="00714047">
            <w:pPr>
              <w:ind w:firstLine="536"/>
              <w:jc w:val="both"/>
              <w:rPr>
                <w:lang w:val="kk-KZ"/>
              </w:rPr>
            </w:pPr>
            <w:r w:rsidRPr="00A3366F">
              <w:rPr>
                <w:rFonts w:eastAsia="Calibri"/>
                <w:lang w:val="kk-KZ"/>
              </w:rPr>
              <w:t>Бағалау кезінде студенттердің сабақтағы белсенділігі мен саб</w:t>
            </w:r>
            <w:r w:rsidRPr="00A3366F">
              <w:rPr>
                <w:lang w:val="kk-KZ"/>
              </w:rPr>
              <w:t xml:space="preserve">аққа қатысуы </w:t>
            </w:r>
            <w:r w:rsidRPr="00A3366F">
              <w:rPr>
                <w:rFonts w:eastAsia="Calibri"/>
                <w:lang w:val="kk-KZ"/>
              </w:rPr>
              <w:t>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w:t>
            </w:r>
          </w:p>
        </w:tc>
      </w:tr>
    </w:tbl>
    <w:p w:rsidR="0093677A" w:rsidRPr="00E13613" w:rsidRDefault="0093677A" w:rsidP="0093677A">
      <w:pPr>
        <w:jc w:val="right"/>
        <w:rPr>
          <w:lang w:val="kk-KZ"/>
        </w:rPr>
      </w:pPr>
    </w:p>
    <w:p w:rsidR="004C721F" w:rsidRPr="00206BF3" w:rsidRDefault="0047743C" w:rsidP="004C721F">
      <w:pPr>
        <w:jc w:val="center"/>
        <w:rPr>
          <w:b/>
        </w:rPr>
      </w:pPr>
      <w:r w:rsidRPr="00E7401C">
        <w:rPr>
          <w:b/>
          <w:sz w:val="22"/>
          <w:szCs w:val="22"/>
        </w:rPr>
        <w:t>Білімді бағалау шкаласы</w:t>
      </w:r>
      <w:r w:rsidRPr="00206BF3">
        <w:rPr>
          <w:b/>
        </w:rPr>
        <w:t xml:space="preserve"> </w:t>
      </w:r>
    </w:p>
    <w:tbl>
      <w:tblPr>
        <w:tblW w:w="96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58"/>
        <w:gridCol w:w="1929"/>
        <w:gridCol w:w="2468"/>
        <w:gridCol w:w="3154"/>
      </w:tblGrid>
      <w:tr w:rsidR="003D764D" w:rsidRPr="00206BF3" w:rsidTr="004C721F">
        <w:trPr>
          <w:trHeight w:val="30"/>
          <w:jc w:val="center"/>
        </w:trPr>
        <w:tc>
          <w:tcPr>
            <w:tcW w:w="2058" w:type="dxa"/>
            <w:tcMar>
              <w:top w:w="15" w:type="dxa"/>
              <w:left w:w="15" w:type="dxa"/>
              <w:bottom w:w="15" w:type="dxa"/>
              <w:right w:w="15" w:type="dxa"/>
            </w:tcMar>
            <w:vAlign w:val="center"/>
            <w:hideMark/>
          </w:tcPr>
          <w:p w:rsidR="003D764D" w:rsidRPr="00C53CC1" w:rsidRDefault="003D764D" w:rsidP="003D764D">
            <w:pPr>
              <w:jc w:val="center"/>
            </w:pPr>
            <w:r w:rsidRPr="00C53CC1">
              <w:t>Әріптік жүйе бойынша бағалау</w:t>
            </w:r>
          </w:p>
        </w:tc>
        <w:tc>
          <w:tcPr>
            <w:tcW w:w="1929" w:type="dxa"/>
            <w:tcMar>
              <w:top w:w="15" w:type="dxa"/>
              <w:left w:w="15" w:type="dxa"/>
              <w:bottom w:w="15" w:type="dxa"/>
              <w:right w:w="15" w:type="dxa"/>
            </w:tcMar>
            <w:vAlign w:val="center"/>
            <w:hideMark/>
          </w:tcPr>
          <w:p w:rsidR="003D764D" w:rsidRPr="00C53CC1" w:rsidRDefault="003D764D" w:rsidP="003D764D">
            <w:pPr>
              <w:jc w:val="center"/>
            </w:pPr>
            <w:r w:rsidRPr="00C53CC1">
              <w:t>Балдардың сандық эквиваленті</w:t>
            </w:r>
          </w:p>
        </w:tc>
        <w:tc>
          <w:tcPr>
            <w:tcW w:w="246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Бал</w:t>
            </w:r>
            <w:r>
              <w:rPr>
                <w:lang w:val="kk-KZ"/>
              </w:rPr>
              <w:t>дар</w:t>
            </w:r>
            <w:r w:rsidRPr="00206BF3">
              <w:t xml:space="preserve"> (%-</w:t>
            </w:r>
            <w:r>
              <w:rPr>
                <w:lang w:val="kk-KZ"/>
              </w:rPr>
              <w:t>дық қатынаста</w:t>
            </w:r>
            <w:r w:rsidRPr="00206BF3">
              <w:t>)</w:t>
            </w:r>
          </w:p>
        </w:tc>
        <w:tc>
          <w:tcPr>
            <w:tcW w:w="3154" w:type="dxa"/>
            <w:tcMar>
              <w:top w:w="15" w:type="dxa"/>
              <w:left w:w="15" w:type="dxa"/>
              <w:bottom w:w="15" w:type="dxa"/>
              <w:right w:w="15" w:type="dxa"/>
            </w:tcMar>
            <w:vAlign w:val="center"/>
            <w:hideMark/>
          </w:tcPr>
          <w:p w:rsidR="003D764D" w:rsidRPr="00C53CC1" w:rsidRDefault="003D764D" w:rsidP="003D764D">
            <w:pPr>
              <w:jc w:val="center"/>
              <w:rPr>
                <w:rStyle w:val="s00"/>
              </w:rPr>
            </w:pPr>
            <w:r w:rsidRPr="00C53CC1">
              <w:t>Дәстүрлі жүйе бойынша бағалау</w:t>
            </w:r>
          </w:p>
        </w:tc>
      </w:tr>
      <w:tr w:rsidR="003D764D" w:rsidRPr="00206BF3" w:rsidTr="001230FE">
        <w:trPr>
          <w:trHeight w:val="30"/>
          <w:jc w:val="center"/>
        </w:trPr>
        <w:tc>
          <w:tcPr>
            <w:tcW w:w="205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А</w:t>
            </w:r>
          </w:p>
        </w:tc>
        <w:tc>
          <w:tcPr>
            <w:tcW w:w="1929"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4,0</w:t>
            </w:r>
          </w:p>
        </w:tc>
        <w:tc>
          <w:tcPr>
            <w:tcW w:w="246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95-100</w:t>
            </w:r>
          </w:p>
        </w:tc>
        <w:tc>
          <w:tcPr>
            <w:tcW w:w="3154" w:type="dxa"/>
            <w:vMerge w:val="restart"/>
            <w:tcMar>
              <w:top w:w="15" w:type="dxa"/>
              <w:left w:w="15" w:type="dxa"/>
              <w:bottom w:w="15" w:type="dxa"/>
              <w:right w:w="15" w:type="dxa"/>
            </w:tcMar>
            <w:hideMark/>
          </w:tcPr>
          <w:p w:rsidR="003D764D" w:rsidRPr="00C53CC1" w:rsidRDefault="003D764D" w:rsidP="003D764D">
            <w:pPr>
              <w:jc w:val="center"/>
              <w:rPr>
                <w:rStyle w:val="s00"/>
              </w:rPr>
            </w:pPr>
            <w:r w:rsidRPr="00C53CC1">
              <w:t>Өте жақсы</w:t>
            </w:r>
            <w:r w:rsidRPr="00C53CC1">
              <w:rPr>
                <w:rStyle w:val="s00"/>
                <w:lang w:val="en-US"/>
              </w:rPr>
              <w:t xml:space="preserve"> </w:t>
            </w:r>
          </w:p>
        </w:tc>
      </w:tr>
      <w:tr w:rsidR="003D764D" w:rsidRPr="00206BF3" w:rsidTr="004C721F">
        <w:trPr>
          <w:trHeight w:val="30"/>
          <w:jc w:val="center"/>
        </w:trPr>
        <w:tc>
          <w:tcPr>
            <w:tcW w:w="205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А-</w:t>
            </w:r>
          </w:p>
        </w:tc>
        <w:tc>
          <w:tcPr>
            <w:tcW w:w="1929"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3,67</w:t>
            </w:r>
          </w:p>
        </w:tc>
        <w:tc>
          <w:tcPr>
            <w:tcW w:w="246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90-94</w:t>
            </w:r>
          </w:p>
        </w:tc>
        <w:tc>
          <w:tcPr>
            <w:tcW w:w="3154" w:type="dxa"/>
            <w:vMerge/>
            <w:vAlign w:val="center"/>
            <w:hideMark/>
          </w:tcPr>
          <w:p w:rsidR="003D764D" w:rsidRPr="00206BF3" w:rsidRDefault="003D764D" w:rsidP="003D764D"/>
        </w:tc>
      </w:tr>
      <w:tr w:rsidR="003D764D" w:rsidRPr="00206BF3" w:rsidTr="001230FE">
        <w:trPr>
          <w:trHeight w:val="30"/>
          <w:jc w:val="center"/>
        </w:trPr>
        <w:tc>
          <w:tcPr>
            <w:tcW w:w="205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В+</w:t>
            </w:r>
          </w:p>
        </w:tc>
        <w:tc>
          <w:tcPr>
            <w:tcW w:w="1929"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3,33</w:t>
            </w:r>
          </w:p>
        </w:tc>
        <w:tc>
          <w:tcPr>
            <w:tcW w:w="246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85-89</w:t>
            </w:r>
          </w:p>
        </w:tc>
        <w:tc>
          <w:tcPr>
            <w:tcW w:w="3154" w:type="dxa"/>
            <w:vMerge w:val="restart"/>
            <w:tcMar>
              <w:top w:w="15" w:type="dxa"/>
              <w:left w:w="15" w:type="dxa"/>
              <w:bottom w:w="15" w:type="dxa"/>
              <w:right w:w="15" w:type="dxa"/>
            </w:tcMar>
            <w:hideMark/>
          </w:tcPr>
          <w:p w:rsidR="003D764D" w:rsidRPr="00C53CC1" w:rsidRDefault="003D764D" w:rsidP="003D764D">
            <w:pPr>
              <w:jc w:val="center"/>
              <w:rPr>
                <w:rStyle w:val="s00"/>
              </w:rPr>
            </w:pPr>
            <w:r w:rsidRPr="00C53CC1">
              <w:t>Жақсы</w:t>
            </w:r>
            <w:r w:rsidRPr="00C53CC1">
              <w:rPr>
                <w:lang w:val="en-US"/>
              </w:rPr>
              <w:t xml:space="preserve"> </w:t>
            </w:r>
          </w:p>
          <w:p w:rsidR="003D764D" w:rsidRPr="00C53CC1" w:rsidRDefault="003D764D" w:rsidP="003D764D">
            <w:pPr>
              <w:jc w:val="center"/>
            </w:pPr>
            <w:r w:rsidRPr="00C53CC1">
              <w:t xml:space="preserve">Қанағаттанарлық </w:t>
            </w:r>
          </w:p>
        </w:tc>
      </w:tr>
      <w:tr w:rsidR="003D764D" w:rsidRPr="00206BF3" w:rsidTr="004C721F">
        <w:trPr>
          <w:trHeight w:val="30"/>
          <w:jc w:val="center"/>
        </w:trPr>
        <w:tc>
          <w:tcPr>
            <w:tcW w:w="205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В</w:t>
            </w:r>
          </w:p>
        </w:tc>
        <w:tc>
          <w:tcPr>
            <w:tcW w:w="1929"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3,0</w:t>
            </w:r>
          </w:p>
        </w:tc>
        <w:tc>
          <w:tcPr>
            <w:tcW w:w="246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80-84</w:t>
            </w:r>
          </w:p>
        </w:tc>
        <w:tc>
          <w:tcPr>
            <w:tcW w:w="3154" w:type="dxa"/>
            <w:vMerge/>
            <w:vAlign w:val="center"/>
            <w:hideMark/>
          </w:tcPr>
          <w:p w:rsidR="003D764D" w:rsidRPr="00206BF3" w:rsidRDefault="003D764D" w:rsidP="003D764D"/>
        </w:tc>
      </w:tr>
      <w:tr w:rsidR="003D764D" w:rsidRPr="00206BF3" w:rsidTr="004C721F">
        <w:trPr>
          <w:trHeight w:val="30"/>
          <w:jc w:val="center"/>
        </w:trPr>
        <w:tc>
          <w:tcPr>
            <w:tcW w:w="205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В-</w:t>
            </w:r>
          </w:p>
        </w:tc>
        <w:tc>
          <w:tcPr>
            <w:tcW w:w="1929"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2,67</w:t>
            </w:r>
          </w:p>
        </w:tc>
        <w:tc>
          <w:tcPr>
            <w:tcW w:w="246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75-79</w:t>
            </w:r>
          </w:p>
        </w:tc>
        <w:tc>
          <w:tcPr>
            <w:tcW w:w="3154" w:type="dxa"/>
            <w:vMerge/>
            <w:vAlign w:val="center"/>
            <w:hideMark/>
          </w:tcPr>
          <w:p w:rsidR="003D764D" w:rsidRPr="00206BF3" w:rsidRDefault="003D764D" w:rsidP="003D764D"/>
        </w:tc>
      </w:tr>
      <w:tr w:rsidR="003D764D" w:rsidRPr="00206BF3" w:rsidTr="001230FE">
        <w:trPr>
          <w:trHeight w:val="30"/>
          <w:jc w:val="center"/>
        </w:trPr>
        <w:tc>
          <w:tcPr>
            <w:tcW w:w="205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С+</w:t>
            </w:r>
          </w:p>
        </w:tc>
        <w:tc>
          <w:tcPr>
            <w:tcW w:w="1929"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2,33</w:t>
            </w:r>
          </w:p>
        </w:tc>
        <w:tc>
          <w:tcPr>
            <w:tcW w:w="246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70-74</w:t>
            </w:r>
          </w:p>
        </w:tc>
        <w:tc>
          <w:tcPr>
            <w:tcW w:w="3154" w:type="dxa"/>
            <w:vMerge/>
            <w:hideMark/>
          </w:tcPr>
          <w:p w:rsidR="003D764D" w:rsidRPr="00206BF3" w:rsidRDefault="003D764D" w:rsidP="003D764D"/>
        </w:tc>
      </w:tr>
      <w:tr w:rsidR="003D764D" w:rsidRPr="00206BF3" w:rsidTr="004C721F">
        <w:trPr>
          <w:trHeight w:val="30"/>
          <w:jc w:val="center"/>
        </w:trPr>
        <w:tc>
          <w:tcPr>
            <w:tcW w:w="205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С</w:t>
            </w:r>
          </w:p>
        </w:tc>
        <w:tc>
          <w:tcPr>
            <w:tcW w:w="1929"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2,0</w:t>
            </w:r>
          </w:p>
        </w:tc>
        <w:tc>
          <w:tcPr>
            <w:tcW w:w="246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65-69</w:t>
            </w:r>
          </w:p>
        </w:tc>
        <w:tc>
          <w:tcPr>
            <w:tcW w:w="3154" w:type="dxa"/>
            <w:vMerge w:val="restart"/>
            <w:tcMar>
              <w:top w:w="15" w:type="dxa"/>
              <w:left w:w="15" w:type="dxa"/>
              <w:bottom w:w="15" w:type="dxa"/>
              <w:right w:w="15" w:type="dxa"/>
            </w:tcMar>
            <w:vAlign w:val="center"/>
            <w:hideMark/>
          </w:tcPr>
          <w:p w:rsidR="003D764D" w:rsidRPr="00C53CC1" w:rsidRDefault="003D764D" w:rsidP="003D764D">
            <w:pPr>
              <w:snapToGrid w:val="0"/>
              <w:jc w:val="center"/>
            </w:pPr>
          </w:p>
        </w:tc>
      </w:tr>
      <w:tr w:rsidR="003D764D" w:rsidRPr="00206BF3" w:rsidTr="004C721F">
        <w:trPr>
          <w:trHeight w:val="30"/>
          <w:jc w:val="center"/>
        </w:trPr>
        <w:tc>
          <w:tcPr>
            <w:tcW w:w="205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С-</w:t>
            </w:r>
          </w:p>
        </w:tc>
        <w:tc>
          <w:tcPr>
            <w:tcW w:w="1929"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1,67</w:t>
            </w:r>
          </w:p>
        </w:tc>
        <w:tc>
          <w:tcPr>
            <w:tcW w:w="246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60-64</w:t>
            </w:r>
          </w:p>
        </w:tc>
        <w:tc>
          <w:tcPr>
            <w:tcW w:w="3154" w:type="dxa"/>
            <w:vMerge/>
            <w:vAlign w:val="center"/>
            <w:hideMark/>
          </w:tcPr>
          <w:p w:rsidR="003D764D" w:rsidRPr="00206BF3" w:rsidRDefault="003D764D" w:rsidP="003D764D"/>
        </w:tc>
      </w:tr>
      <w:tr w:rsidR="003D764D" w:rsidRPr="00206BF3" w:rsidTr="004C721F">
        <w:trPr>
          <w:trHeight w:val="30"/>
          <w:jc w:val="center"/>
        </w:trPr>
        <w:tc>
          <w:tcPr>
            <w:tcW w:w="205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D+</w:t>
            </w:r>
          </w:p>
        </w:tc>
        <w:tc>
          <w:tcPr>
            <w:tcW w:w="1929"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1,33</w:t>
            </w:r>
          </w:p>
        </w:tc>
        <w:tc>
          <w:tcPr>
            <w:tcW w:w="246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55-59</w:t>
            </w:r>
          </w:p>
        </w:tc>
        <w:tc>
          <w:tcPr>
            <w:tcW w:w="3154" w:type="dxa"/>
            <w:vMerge/>
            <w:vAlign w:val="center"/>
            <w:hideMark/>
          </w:tcPr>
          <w:p w:rsidR="003D764D" w:rsidRPr="00206BF3" w:rsidRDefault="003D764D" w:rsidP="003D764D"/>
        </w:tc>
      </w:tr>
      <w:tr w:rsidR="003D764D" w:rsidRPr="00206BF3" w:rsidTr="004C721F">
        <w:trPr>
          <w:trHeight w:val="30"/>
          <w:jc w:val="center"/>
        </w:trPr>
        <w:tc>
          <w:tcPr>
            <w:tcW w:w="205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D-</w:t>
            </w:r>
          </w:p>
        </w:tc>
        <w:tc>
          <w:tcPr>
            <w:tcW w:w="1929"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1,0</w:t>
            </w:r>
          </w:p>
        </w:tc>
        <w:tc>
          <w:tcPr>
            <w:tcW w:w="246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50-54</w:t>
            </w:r>
          </w:p>
        </w:tc>
        <w:tc>
          <w:tcPr>
            <w:tcW w:w="3154" w:type="dxa"/>
            <w:vMerge/>
            <w:vAlign w:val="center"/>
            <w:hideMark/>
          </w:tcPr>
          <w:p w:rsidR="003D764D" w:rsidRPr="00206BF3" w:rsidRDefault="003D764D" w:rsidP="003D764D"/>
        </w:tc>
      </w:tr>
      <w:tr w:rsidR="003D764D" w:rsidRPr="00206BF3" w:rsidTr="001230FE">
        <w:trPr>
          <w:trHeight w:val="30"/>
          <w:jc w:val="center"/>
        </w:trPr>
        <w:tc>
          <w:tcPr>
            <w:tcW w:w="205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FX</w:t>
            </w:r>
          </w:p>
        </w:tc>
        <w:tc>
          <w:tcPr>
            <w:tcW w:w="1929"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0,5</w:t>
            </w:r>
          </w:p>
        </w:tc>
        <w:tc>
          <w:tcPr>
            <w:tcW w:w="246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25-49</w:t>
            </w:r>
          </w:p>
        </w:tc>
        <w:tc>
          <w:tcPr>
            <w:tcW w:w="3154" w:type="dxa"/>
            <w:vMerge w:val="restart"/>
            <w:tcMar>
              <w:top w:w="15" w:type="dxa"/>
              <w:left w:w="15" w:type="dxa"/>
              <w:bottom w:w="15" w:type="dxa"/>
              <w:right w:w="15" w:type="dxa"/>
            </w:tcMar>
            <w:hideMark/>
          </w:tcPr>
          <w:p w:rsidR="003D764D" w:rsidRPr="00C53CC1" w:rsidRDefault="003D764D" w:rsidP="003D764D">
            <w:pPr>
              <w:jc w:val="center"/>
              <w:rPr>
                <w:lang w:val="en-US"/>
              </w:rPr>
            </w:pPr>
            <w:r w:rsidRPr="00C53CC1">
              <w:t>Қана</w:t>
            </w:r>
            <w:r>
              <w:rPr>
                <w:lang w:val="kk-KZ"/>
              </w:rPr>
              <w:t>ғ</w:t>
            </w:r>
            <w:r w:rsidRPr="00C53CC1">
              <w:t>аттанарлықсыз</w:t>
            </w:r>
            <w:r w:rsidRPr="00C53CC1">
              <w:rPr>
                <w:lang w:val="en-US"/>
              </w:rPr>
              <w:t xml:space="preserve"> </w:t>
            </w:r>
          </w:p>
        </w:tc>
      </w:tr>
      <w:tr w:rsidR="004C721F" w:rsidRPr="00206BF3" w:rsidTr="004C721F">
        <w:trPr>
          <w:trHeight w:val="30"/>
          <w:jc w:val="center"/>
        </w:trPr>
        <w:tc>
          <w:tcPr>
            <w:tcW w:w="2058" w:type="dxa"/>
            <w:tcMar>
              <w:top w:w="15" w:type="dxa"/>
              <w:left w:w="15" w:type="dxa"/>
              <w:bottom w:w="15" w:type="dxa"/>
              <w:right w:w="15" w:type="dxa"/>
            </w:tcMar>
            <w:vAlign w:val="center"/>
            <w:hideMark/>
          </w:tcPr>
          <w:p w:rsidR="004C721F" w:rsidRPr="00206BF3" w:rsidRDefault="004C721F" w:rsidP="00B32690">
            <w:pPr>
              <w:spacing w:after="20" w:line="252" w:lineRule="auto"/>
              <w:ind w:left="20"/>
            </w:pPr>
            <w:r w:rsidRPr="00206BF3">
              <w:t>F</w:t>
            </w:r>
          </w:p>
        </w:tc>
        <w:tc>
          <w:tcPr>
            <w:tcW w:w="1929" w:type="dxa"/>
            <w:tcMar>
              <w:top w:w="15" w:type="dxa"/>
              <w:left w:w="15" w:type="dxa"/>
              <w:bottom w:w="15" w:type="dxa"/>
              <w:right w:w="15" w:type="dxa"/>
            </w:tcMar>
            <w:vAlign w:val="center"/>
            <w:hideMark/>
          </w:tcPr>
          <w:p w:rsidR="004C721F" w:rsidRPr="00206BF3" w:rsidRDefault="004C721F" w:rsidP="00B32690">
            <w:pPr>
              <w:spacing w:after="20" w:line="252" w:lineRule="auto"/>
              <w:ind w:left="20"/>
            </w:pPr>
            <w:r w:rsidRPr="00206BF3">
              <w:t>0</w:t>
            </w:r>
          </w:p>
        </w:tc>
        <w:tc>
          <w:tcPr>
            <w:tcW w:w="2468" w:type="dxa"/>
            <w:tcMar>
              <w:top w:w="15" w:type="dxa"/>
              <w:left w:w="15" w:type="dxa"/>
              <w:bottom w:w="15" w:type="dxa"/>
              <w:right w:w="15" w:type="dxa"/>
            </w:tcMar>
            <w:vAlign w:val="center"/>
            <w:hideMark/>
          </w:tcPr>
          <w:p w:rsidR="004C721F" w:rsidRPr="00206BF3" w:rsidRDefault="004C721F" w:rsidP="00B32690">
            <w:pPr>
              <w:spacing w:after="20" w:line="252" w:lineRule="auto"/>
              <w:ind w:left="20"/>
            </w:pPr>
            <w:r w:rsidRPr="00206BF3">
              <w:t>0-24</w:t>
            </w:r>
          </w:p>
        </w:tc>
        <w:tc>
          <w:tcPr>
            <w:tcW w:w="3154" w:type="dxa"/>
            <w:vMerge/>
            <w:vAlign w:val="center"/>
            <w:hideMark/>
          </w:tcPr>
          <w:p w:rsidR="004C721F" w:rsidRPr="00206BF3" w:rsidRDefault="004C721F" w:rsidP="00B32690"/>
        </w:tc>
      </w:tr>
    </w:tbl>
    <w:p w:rsidR="004C721F" w:rsidRPr="00206BF3" w:rsidRDefault="004C721F" w:rsidP="004C721F">
      <w:pPr>
        <w:jc w:val="center"/>
      </w:pPr>
    </w:p>
    <w:p w:rsidR="00E13613" w:rsidRDefault="00E13613" w:rsidP="003D764D">
      <w:pPr>
        <w:jc w:val="center"/>
        <w:rPr>
          <w:b/>
        </w:rPr>
      </w:pPr>
    </w:p>
    <w:p w:rsidR="00E13613" w:rsidRDefault="00E13613" w:rsidP="003D764D">
      <w:pPr>
        <w:jc w:val="center"/>
        <w:rPr>
          <w:b/>
        </w:rPr>
      </w:pPr>
    </w:p>
    <w:p w:rsidR="00E13613" w:rsidRDefault="00E13613" w:rsidP="003D764D">
      <w:pPr>
        <w:jc w:val="center"/>
        <w:rPr>
          <w:b/>
        </w:rPr>
      </w:pPr>
    </w:p>
    <w:p w:rsidR="00E13613" w:rsidRDefault="00E13613" w:rsidP="003D764D">
      <w:pPr>
        <w:jc w:val="center"/>
        <w:rPr>
          <w:b/>
        </w:rPr>
      </w:pPr>
    </w:p>
    <w:p w:rsidR="009E265C" w:rsidRDefault="009E265C" w:rsidP="009E265C">
      <w:pPr>
        <w:ind w:left="705"/>
        <w:rPr>
          <w:b/>
          <w:lang w:val="kk-KZ"/>
        </w:rPr>
      </w:pPr>
    </w:p>
    <w:p w:rsidR="009E265C" w:rsidRDefault="009E265C" w:rsidP="009E265C">
      <w:pPr>
        <w:ind w:left="705"/>
        <w:rPr>
          <w:b/>
          <w:lang w:val="kk-KZ"/>
        </w:rPr>
      </w:pPr>
    </w:p>
    <w:p w:rsidR="00052130" w:rsidRDefault="00052130" w:rsidP="009E265C">
      <w:pPr>
        <w:ind w:left="705"/>
        <w:rPr>
          <w:b/>
          <w:lang w:val="kk-KZ"/>
        </w:rPr>
      </w:pPr>
    </w:p>
    <w:p w:rsidR="00052130" w:rsidRDefault="00052130" w:rsidP="009E265C">
      <w:pPr>
        <w:ind w:left="705"/>
        <w:rPr>
          <w:b/>
          <w:lang w:val="kk-KZ"/>
        </w:rPr>
      </w:pPr>
    </w:p>
    <w:p w:rsidR="00052130" w:rsidRDefault="00052130" w:rsidP="009E265C">
      <w:pPr>
        <w:ind w:left="705"/>
        <w:rPr>
          <w:b/>
          <w:lang w:val="kk-KZ"/>
        </w:rPr>
      </w:pPr>
    </w:p>
    <w:p w:rsidR="00052130" w:rsidRDefault="00052130" w:rsidP="009E265C">
      <w:pPr>
        <w:ind w:left="705"/>
        <w:rPr>
          <w:b/>
          <w:lang w:val="kk-KZ"/>
        </w:rPr>
      </w:pPr>
    </w:p>
    <w:p w:rsidR="00052130" w:rsidRDefault="00052130" w:rsidP="009E265C">
      <w:pPr>
        <w:ind w:left="705"/>
        <w:rPr>
          <w:b/>
          <w:lang w:val="kk-KZ"/>
        </w:rPr>
      </w:pPr>
    </w:p>
    <w:p w:rsidR="00052130" w:rsidRDefault="00052130" w:rsidP="009E265C">
      <w:pPr>
        <w:ind w:left="705"/>
        <w:rPr>
          <w:b/>
          <w:lang w:val="kk-KZ"/>
        </w:rPr>
      </w:pPr>
    </w:p>
    <w:tbl>
      <w:tblPr>
        <w:tblStyle w:val="a3"/>
        <w:tblW w:w="9854" w:type="dxa"/>
        <w:tblLayout w:type="fixed"/>
        <w:tblLook w:val="04A0" w:firstRow="1" w:lastRow="0" w:firstColumn="1" w:lastColumn="0" w:noHBand="0" w:noVBand="1"/>
      </w:tblPr>
      <w:tblGrid>
        <w:gridCol w:w="1101"/>
        <w:gridCol w:w="5953"/>
        <w:gridCol w:w="992"/>
        <w:gridCol w:w="1808"/>
      </w:tblGrid>
      <w:tr w:rsidR="00052130" w:rsidRPr="00A3366F" w:rsidTr="00782E6E">
        <w:tc>
          <w:tcPr>
            <w:tcW w:w="9854" w:type="dxa"/>
            <w:gridSpan w:val="4"/>
          </w:tcPr>
          <w:p w:rsidR="00052130" w:rsidRPr="00A3366F" w:rsidRDefault="00052130" w:rsidP="00782E6E">
            <w:pPr>
              <w:pStyle w:val="a8"/>
              <w:tabs>
                <w:tab w:val="left" w:pos="426"/>
              </w:tabs>
              <w:autoSpaceDE w:val="0"/>
              <w:autoSpaceDN w:val="0"/>
              <w:adjustRightInd w:val="0"/>
              <w:ind w:left="0"/>
              <w:contextualSpacing w:val="0"/>
              <w:jc w:val="both"/>
              <w:rPr>
                <w:lang w:val="kk-KZ"/>
              </w:rPr>
            </w:pPr>
            <w:r w:rsidRPr="00A3366F">
              <w:rPr>
                <w:b/>
                <w:lang w:val="kk-KZ"/>
              </w:rPr>
              <w:t>Пәннің құрылымы</w:t>
            </w:r>
          </w:p>
        </w:tc>
      </w:tr>
      <w:tr w:rsidR="00052130" w:rsidRPr="00A3366F" w:rsidTr="00782E6E">
        <w:tc>
          <w:tcPr>
            <w:tcW w:w="1101" w:type="dxa"/>
          </w:tcPr>
          <w:p w:rsidR="00052130" w:rsidRPr="00A3366F" w:rsidRDefault="00052130" w:rsidP="00782E6E">
            <w:pPr>
              <w:jc w:val="center"/>
              <w:rPr>
                <w:b/>
                <w:lang w:val="kk-KZ"/>
              </w:rPr>
            </w:pPr>
            <w:r w:rsidRPr="00A3366F">
              <w:rPr>
                <w:b/>
                <w:lang w:val="kk-KZ"/>
              </w:rPr>
              <w:t xml:space="preserve">Апта </w:t>
            </w:r>
          </w:p>
        </w:tc>
        <w:tc>
          <w:tcPr>
            <w:tcW w:w="5953" w:type="dxa"/>
          </w:tcPr>
          <w:p w:rsidR="00052130" w:rsidRPr="00A3366F" w:rsidRDefault="00052130" w:rsidP="00782E6E">
            <w:pPr>
              <w:jc w:val="center"/>
              <w:rPr>
                <w:b/>
                <w:lang w:val="kk-KZ"/>
              </w:rPr>
            </w:pPr>
            <w:r w:rsidRPr="00A3366F">
              <w:rPr>
                <w:b/>
                <w:lang w:val="kk-KZ"/>
              </w:rPr>
              <w:t xml:space="preserve">Тақырыптың атауы </w:t>
            </w:r>
          </w:p>
        </w:tc>
        <w:tc>
          <w:tcPr>
            <w:tcW w:w="992" w:type="dxa"/>
          </w:tcPr>
          <w:p w:rsidR="00052130" w:rsidRPr="00A3366F" w:rsidRDefault="00052130" w:rsidP="00782E6E">
            <w:pPr>
              <w:jc w:val="center"/>
              <w:rPr>
                <w:b/>
                <w:lang w:val="kk-KZ"/>
              </w:rPr>
            </w:pPr>
            <w:r w:rsidRPr="00A3366F">
              <w:rPr>
                <w:b/>
                <w:lang w:val="kk-KZ"/>
              </w:rPr>
              <w:t xml:space="preserve">Сағат саны </w:t>
            </w:r>
          </w:p>
        </w:tc>
        <w:tc>
          <w:tcPr>
            <w:tcW w:w="1808" w:type="dxa"/>
          </w:tcPr>
          <w:p w:rsidR="00052130" w:rsidRPr="00A3366F" w:rsidRDefault="00052130" w:rsidP="00782E6E">
            <w:pPr>
              <w:jc w:val="center"/>
              <w:rPr>
                <w:b/>
              </w:rPr>
            </w:pPr>
            <w:r w:rsidRPr="00A3366F">
              <w:rPr>
                <w:b/>
              </w:rPr>
              <w:t>Максимал</w:t>
            </w:r>
            <w:r w:rsidRPr="00A3366F">
              <w:rPr>
                <w:b/>
                <w:lang w:val="kk-KZ"/>
              </w:rPr>
              <w:t xml:space="preserve">ды </w:t>
            </w:r>
            <w:r w:rsidRPr="00A3366F">
              <w:rPr>
                <w:b/>
              </w:rPr>
              <w:t>балл</w:t>
            </w:r>
          </w:p>
        </w:tc>
      </w:tr>
      <w:tr w:rsidR="00052130" w:rsidRPr="00A3366F" w:rsidTr="00782E6E">
        <w:tc>
          <w:tcPr>
            <w:tcW w:w="1101" w:type="dxa"/>
            <w:vMerge w:val="restart"/>
          </w:tcPr>
          <w:p w:rsidR="00052130" w:rsidRPr="00A3366F" w:rsidRDefault="00052130" w:rsidP="00782E6E">
            <w:pPr>
              <w:jc w:val="center"/>
              <w:rPr>
                <w:b/>
              </w:rPr>
            </w:pPr>
            <w:r w:rsidRPr="00A3366F">
              <w:rPr>
                <w:b/>
              </w:rPr>
              <w:t>1</w:t>
            </w:r>
          </w:p>
          <w:p w:rsidR="00052130" w:rsidRPr="00A3366F" w:rsidRDefault="00052130" w:rsidP="00782E6E">
            <w:pPr>
              <w:jc w:val="center"/>
              <w:rPr>
                <w:b/>
              </w:rPr>
            </w:pPr>
          </w:p>
        </w:tc>
        <w:tc>
          <w:tcPr>
            <w:tcW w:w="5953" w:type="dxa"/>
          </w:tcPr>
          <w:p w:rsidR="00052130" w:rsidRPr="00A3366F" w:rsidRDefault="00052130" w:rsidP="00052130">
            <w:pPr>
              <w:autoSpaceDE w:val="0"/>
              <w:autoSpaceDN w:val="0"/>
              <w:adjustRightInd w:val="0"/>
              <w:jc w:val="both"/>
              <w:rPr>
                <w:b/>
                <w:lang w:val="kk-KZ"/>
              </w:rPr>
            </w:pPr>
            <w:r w:rsidRPr="00A3366F">
              <w:rPr>
                <w:b/>
              </w:rPr>
              <w:t xml:space="preserve">Дәріс. </w:t>
            </w:r>
            <w:r w:rsidRPr="00E33327">
              <w:rPr>
                <w:lang w:val="kk-KZ"/>
              </w:rPr>
              <w:t>Мұнай-газ өндірісінің үдірістері мен объектілерін автоматтандыру бойынша техникалық құжаттың құрамы.</w:t>
            </w:r>
          </w:p>
        </w:tc>
        <w:tc>
          <w:tcPr>
            <w:tcW w:w="992" w:type="dxa"/>
          </w:tcPr>
          <w:p w:rsidR="00052130" w:rsidRPr="00A3366F" w:rsidRDefault="00052130" w:rsidP="00782E6E">
            <w:pPr>
              <w:jc w:val="center"/>
            </w:pPr>
            <w:r w:rsidRPr="00A3366F">
              <w:t>2</w:t>
            </w:r>
          </w:p>
        </w:tc>
        <w:tc>
          <w:tcPr>
            <w:tcW w:w="1808" w:type="dxa"/>
            <w:vMerge w:val="restart"/>
          </w:tcPr>
          <w:p w:rsidR="00052130" w:rsidRPr="00A3366F" w:rsidRDefault="00052130" w:rsidP="00782E6E">
            <w:pPr>
              <w:pStyle w:val="a8"/>
              <w:tabs>
                <w:tab w:val="left" w:pos="426"/>
              </w:tabs>
              <w:autoSpaceDE w:val="0"/>
              <w:autoSpaceDN w:val="0"/>
              <w:adjustRightInd w:val="0"/>
              <w:ind w:left="0"/>
              <w:jc w:val="both"/>
            </w:pPr>
            <w:r w:rsidRPr="00A3366F">
              <w:rPr>
                <w:lang w:val="en-US"/>
              </w:rPr>
              <w:t>10</w:t>
            </w:r>
          </w:p>
        </w:tc>
      </w:tr>
      <w:tr w:rsidR="00052130" w:rsidRPr="00A3366F" w:rsidTr="00782E6E">
        <w:trPr>
          <w:trHeight w:val="607"/>
        </w:trPr>
        <w:tc>
          <w:tcPr>
            <w:tcW w:w="1101" w:type="dxa"/>
            <w:vMerge/>
          </w:tcPr>
          <w:p w:rsidR="00052130" w:rsidRPr="00A3366F" w:rsidRDefault="00052130" w:rsidP="00782E6E">
            <w:pPr>
              <w:jc w:val="center"/>
              <w:rPr>
                <w:b/>
              </w:rPr>
            </w:pPr>
          </w:p>
        </w:tc>
        <w:tc>
          <w:tcPr>
            <w:tcW w:w="5953" w:type="dxa"/>
          </w:tcPr>
          <w:p w:rsidR="00052130" w:rsidRPr="00052130" w:rsidRDefault="00052130" w:rsidP="00052130">
            <w:pPr>
              <w:rPr>
                <w:b/>
                <w:lang w:val="kk-KZ"/>
              </w:rPr>
            </w:pPr>
            <w:r w:rsidRPr="00A3366F">
              <w:rPr>
                <w:b/>
                <w:lang w:val="kk-KZ"/>
              </w:rPr>
              <w:t>Зертханалық сабақ</w:t>
            </w:r>
            <w:r w:rsidRPr="00A3366F">
              <w:rPr>
                <w:lang w:val="kk-KZ"/>
              </w:rPr>
              <w:t xml:space="preserve">. </w:t>
            </w:r>
            <w:r w:rsidRPr="00E33327">
              <w:rPr>
                <w:lang w:val="kk-KZ"/>
              </w:rPr>
              <w:t>Мұнай-газ өндірісінің үдірістері мен объектілерін автоматтандыру бойынша техникалық құжаттың құрамы.</w:t>
            </w:r>
          </w:p>
        </w:tc>
        <w:tc>
          <w:tcPr>
            <w:tcW w:w="992" w:type="dxa"/>
          </w:tcPr>
          <w:p w:rsidR="00052130" w:rsidRPr="00A3366F" w:rsidRDefault="00052130" w:rsidP="00782E6E">
            <w:pPr>
              <w:jc w:val="center"/>
            </w:pPr>
            <w:r w:rsidRPr="00A3366F">
              <w:t>1</w:t>
            </w:r>
          </w:p>
        </w:tc>
        <w:tc>
          <w:tcPr>
            <w:tcW w:w="1808" w:type="dxa"/>
            <w:vMerge/>
          </w:tcPr>
          <w:p w:rsidR="00052130" w:rsidRPr="00A3366F" w:rsidRDefault="00052130" w:rsidP="00782E6E">
            <w:pPr>
              <w:pStyle w:val="a8"/>
              <w:tabs>
                <w:tab w:val="left" w:pos="426"/>
              </w:tabs>
              <w:autoSpaceDE w:val="0"/>
              <w:autoSpaceDN w:val="0"/>
              <w:adjustRightInd w:val="0"/>
              <w:ind w:left="0"/>
              <w:contextualSpacing w:val="0"/>
              <w:jc w:val="both"/>
              <w:rPr>
                <w:lang w:val="en-US"/>
              </w:rPr>
            </w:pPr>
          </w:p>
        </w:tc>
      </w:tr>
      <w:tr w:rsidR="00052130" w:rsidRPr="00A3366F" w:rsidTr="00782E6E">
        <w:tc>
          <w:tcPr>
            <w:tcW w:w="1101" w:type="dxa"/>
            <w:vMerge w:val="restart"/>
          </w:tcPr>
          <w:p w:rsidR="00052130" w:rsidRPr="00A3366F" w:rsidRDefault="00052130" w:rsidP="00782E6E">
            <w:pPr>
              <w:jc w:val="center"/>
              <w:rPr>
                <w:b/>
              </w:rPr>
            </w:pPr>
            <w:r w:rsidRPr="00A3366F">
              <w:rPr>
                <w:b/>
              </w:rPr>
              <w:t>2</w:t>
            </w:r>
          </w:p>
          <w:p w:rsidR="00052130" w:rsidRPr="00A3366F" w:rsidRDefault="00052130" w:rsidP="00782E6E">
            <w:pPr>
              <w:jc w:val="center"/>
              <w:rPr>
                <w:b/>
              </w:rPr>
            </w:pPr>
          </w:p>
        </w:tc>
        <w:tc>
          <w:tcPr>
            <w:tcW w:w="5953" w:type="dxa"/>
          </w:tcPr>
          <w:p w:rsidR="00052130" w:rsidRPr="00A3366F" w:rsidRDefault="00052130" w:rsidP="00052130">
            <w:pPr>
              <w:pStyle w:val="Default"/>
              <w:rPr>
                <w:b/>
              </w:rPr>
            </w:pPr>
            <w:r w:rsidRPr="00A3366F">
              <w:rPr>
                <w:b/>
              </w:rPr>
              <w:t xml:space="preserve">Дәріс. </w:t>
            </w:r>
            <w:r w:rsidRPr="00E33327">
              <w:rPr>
                <w:lang w:val="kk-KZ"/>
              </w:rPr>
              <w:t>Мұнай-газ өндірісінің үдірістері мен объектілерін автоматтандыру бойынша техникалық құжаттың құрамы.</w:t>
            </w:r>
          </w:p>
        </w:tc>
        <w:tc>
          <w:tcPr>
            <w:tcW w:w="992" w:type="dxa"/>
          </w:tcPr>
          <w:p w:rsidR="00052130" w:rsidRPr="00A3366F" w:rsidRDefault="00052130" w:rsidP="00782E6E">
            <w:pPr>
              <w:jc w:val="center"/>
            </w:pPr>
            <w:r w:rsidRPr="00A3366F">
              <w:t>2</w:t>
            </w:r>
          </w:p>
        </w:tc>
        <w:tc>
          <w:tcPr>
            <w:tcW w:w="1808" w:type="dxa"/>
            <w:vMerge w:val="restart"/>
          </w:tcPr>
          <w:p w:rsidR="00052130" w:rsidRPr="00A3366F" w:rsidRDefault="00052130" w:rsidP="00782E6E">
            <w:pPr>
              <w:pStyle w:val="a8"/>
              <w:tabs>
                <w:tab w:val="left" w:pos="426"/>
              </w:tabs>
              <w:autoSpaceDE w:val="0"/>
              <w:autoSpaceDN w:val="0"/>
              <w:adjustRightInd w:val="0"/>
              <w:ind w:left="0"/>
              <w:contextualSpacing w:val="0"/>
              <w:jc w:val="both"/>
              <w:rPr>
                <w:lang w:val="en-US"/>
              </w:rPr>
            </w:pPr>
            <w:r>
              <w:rPr>
                <w:lang w:val="en-US"/>
              </w:rPr>
              <w:t>20</w:t>
            </w:r>
          </w:p>
        </w:tc>
      </w:tr>
      <w:tr w:rsidR="00052130" w:rsidRPr="00A3366F" w:rsidTr="00782E6E">
        <w:tc>
          <w:tcPr>
            <w:tcW w:w="1101" w:type="dxa"/>
            <w:vMerge/>
          </w:tcPr>
          <w:p w:rsidR="00052130" w:rsidRPr="00A3366F" w:rsidRDefault="00052130" w:rsidP="00782E6E">
            <w:pPr>
              <w:jc w:val="center"/>
              <w:rPr>
                <w:b/>
              </w:rPr>
            </w:pPr>
          </w:p>
        </w:tc>
        <w:tc>
          <w:tcPr>
            <w:tcW w:w="5953" w:type="dxa"/>
          </w:tcPr>
          <w:p w:rsidR="00052130" w:rsidRPr="00052130" w:rsidRDefault="00052130" w:rsidP="00052130">
            <w:pPr>
              <w:pStyle w:val="Default"/>
              <w:rPr>
                <w:b/>
                <w:lang w:val="kk-KZ"/>
              </w:rPr>
            </w:pPr>
            <w:r w:rsidRPr="00A3366F">
              <w:rPr>
                <w:b/>
                <w:lang w:val="kk-KZ"/>
              </w:rPr>
              <w:t>Зертханалық сабақ</w:t>
            </w:r>
            <w:r w:rsidRPr="00A3366F">
              <w:rPr>
                <w:lang w:val="kk-KZ"/>
              </w:rPr>
              <w:t xml:space="preserve">. </w:t>
            </w:r>
            <w:r w:rsidRPr="00E33327">
              <w:rPr>
                <w:lang w:val="kk-KZ"/>
              </w:rPr>
              <w:t>Мұнай-газ өндірісінің үдірістері мен объектілерін автоматтандыру бойынша техникалық құжаттың құрамы.</w:t>
            </w:r>
          </w:p>
        </w:tc>
        <w:tc>
          <w:tcPr>
            <w:tcW w:w="992" w:type="dxa"/>
          </w:tcPr>
          <w:p w:rsidR="00052130" w:rsidRPr="00A3366F" w:rsidRDefault="00052130" w:rsidP="00782E6E">
            <w:pPr>
              <w:jc w:val="center"/>
            </w:pPr>
            <w:r w:rsidRPr="00A3366F">
              <w:t>1</w:t>
            </w:r>
          </w:p>
        </w:tc>
        <w:tc>
          <w:tcPr>
            <w:tcW w:w="1808" w:type="dxa"/>
            <w:vMerge/>
          </w:tcPr>
          <w:p w:rsidR="00052130" w:rsidRPr="00A3366F" w:rsidRDefault="00052130" w:rsidP="00782E6E">
            <w:pPr>
              <w:pStyle w:val="a8"/>
              <w:tabs>
                <w:tab w:val="left" w:pos="426"/>
              </w:tabs>
              <w:autoSpaceDE w:val="0"/>
              <w:autoSpaceDN w:val="0"/>
              <w:adjustRightInd w:val="0"/>
              <w:ind w:left="0"/>
              <w:contextualSpacing w:val="0"/>
              <w:jc w:val="both"/>
            </w:pPr>
          </w:p>
        </w:tc>
      </w:tr>
      <w:tr w:rsidR="00052130" w:rsidRPr="00A3366F" w:rsidTr="00782E6E">
        <w:tc>
          <w:tcPr>
            <w:tcW w:w="1101" w:type="dxa"/>
            <w:vMerge/>
          </w:tcPr>
          <w:p w:rsidR="00052130" w:rsidRPr="00A3366F" w:rsidRDefault="00052130" w:rsidP="00782E6E">
            <w:pPr>
              <w:jc w:val="center"/>
              <w:rPr>
                <w:b/>
              </w:rPr>
            </w:pPr>
          </w:p>
        </w:tc>
        <w:tc>
          <w:tcPr>
            <w:tcW w:w="5953" w:type="dxa"/>
          </w:tcPr>
          <w:p w:rsidR="00052130" w:rsidRPr="00A3366F" w:rsidRDefault="00052130" w:rsidP="00052130">
            <w:pPr>
              <w:rPr>
                <w:b/>
                <w:lang w:val="kk-KZ"/>
              </w:rPr>
            </w:pPr>
            <w:r w:rsidRPr="00A3366F">
              <w:rPr>
                <w:b/>
                <w:lang w:val="kk-KZ"/>
              </w:rPr>
              <w:t xml:space="preserve">СОӨЖ. </w:t>
            </w:r>
            <w:r>
              <w:rPr>
                <w:lang w:val="kk-KZ"/>
              </w:rPr>
              <w:t>А</w:t>
            </w:r>
            <w:r>
              <w:t>втомат</w:t>
            </w:r>
            <w:r>
              <w:rPr>
                <w:lang w:val="kk-KZ"/>
              </w:rPr>
              <w:t xml:space="preserve">ты басқару </w:t>
            </w:r>
            <w:r>
              <w:t xml:space="preserve"> теори</w:t>
            </w:r>
            <w:r>
              <w:rPr>
                <w:lang w:val="kk-KZ"/>
              </w:rPr>
              <w:t>ясы негіздері</w:t>
            </w:r>
          </w:p>
        </w:tc>
        <w:tc>
          <w:tcPr>
            <w:tcW w:w="992" w:type="dxa"/>
          </w:tcPr>
          <w:p w:rsidR="00052130" w:rsidRPr="00A3366F" w:rsidRDefault="00052130" w:rsidP="00782E6E">
            <w:pPr>
              <w:jc w:val="center"/>
            </w:pPr>
            <w:r w:rsidRPr="00A3366F">
              <w:t>1</w:t>
            </w:r>
          </w:p>
        </w:tc>
        <w:tc>
          <w:tcPr>
            <w:tcW w:w="1808" w:type="dxa"/>
            <w:vMerge/>
          </w:tcPr>
          <w:p w:rsidR="00052130" w:rsidRPr="00A3366F" w:rsidRDefault="00052130" w:rsidP="00782E6E">
            <w:pPr>
              <w:pStyle w:val="a8"/>
              <w:tabs>
                <w:tab w:val="left" w:pos="426"/>
              </w:tabs>
              <w:autoSpaceDE w:val="0"/>
              <w:autoSpaceDN w:val="0"/>
              <w:adjustRightInd w:val="0"/>
              <w:ind w:left="0"/>
              <w:contextualSpacing w:val="0"/>
              <w:jc w:val="both"/>
            </w:pPr>
          </w:p>
        </w:tc>
      </w:tr>
      <w:tr w:rsidR="00052130" w:rsidRPr="00A3366F" w:rsidTr="00782E6E">
        <w:trPr>
          <w:trHeight w:val="892"/>
        </w:trPr>
        <w:tc>
          <w:tcPr>
            <w:tcW w:w="1101" w:type="dxa"/>
            <w:vMerge w:val="restart"/>
          </w:tcPr>
          <w:p w:rsidR="00052130" w:rsidRPr="00A3366F" w:rsidRDefault="00052130" w:rsidP="00782E6E">
            <w:pPr>
              <w:jc w:val="center"/>
              <w:rPr>
                <w:b/>
                <w:lang w:val="en-US"/>
              </w:rPr>
            </w:pPr>
            <w:r w:rsidRPr="00A3366F">
              <w:rPr>
                <w:b/>
                <w:lang w:val="en-US"/>
              </w:rPr>
              <w:t>3</w:t>
            </w:r>
          </w:p>
        </w:tc>
        <w:tc>
          <w:tcPr>
            <w:tcW w:w="5953" w:type="dxa"/>
          </w:tcPr>
          <w:p w:rsidR="00052130" w:rsidRPr="00E33327" w:rsidRDefault="00052130" w:rsidP="00052130">
            <w:pPr>
              <w:jc w:val="both"/>
              <w:rPr>
                <w:lang w:val="kk-KZ"/>
              </w:rPr>
            </w:pPr>
            <w:r w:rsidRPr="00A3366F">
              <w:rPr>
                <w:b/>
              </w:rPr>
              <w:t>Дәріс</w:t>
            </w:r>
            <w:r w:rsidRPr="00483CBB">
              <w:rPr>
                <w:b/>
                <w:lang w:val="en-US"/>
              </w:rPr>
              <w:t xml:space="preserve">. </w:t>
            </w:r>
            <w:r w:rsidRPr="00E33327">
              <w:rPr>
                <w:lang w:val="kk-KZ"/>
              </w:rPr>
              <w:t>МЕСТ 21.404-85  “Сұлбаларда</w:t>
            </w:r>
          </w:p>
          <w:p w:rsidR="00052130" w:rsidRPr="00A3366F" w:rsidRDefault="00052130" w:rsidP="00052130">
            <w:pPr>
              <w:pStyle w:val="Default"/>
              <w:rPr>
                <w:lang w:val="kk-KZ"/>
              </w:rPr>
            </w:pPr>
            <w:r w:rsidRPr="00E33327">
              <w:rPr>
                <w:lang w:val="kk-KZ"/>
              </w:rPr>
              <w:t xml:space="preserve"> автоматтандыру аспаптарының және құралдарының шартты белгіленулері”.</w:t>
            </w:r>
          </w:p>
        </w:tc>
        <w:tc>
          <w:tcPr>
            <w:tcW w:w="992" w:type="dxa"/>
          </w:tcPr>
          <w:p w:rsidR="00052130" w:rsidRPr="00A3366F" w:rsidRDefault="00052130" w:rsidP="00782E6E">
            <w:pPr>
              <w:jc w:val="center"/>
              <w:rPr>
                <w:lang w:val="kk-KZ"/>
              </w:rPr>
            </w:pPr>
            <w:r w:rsidRPr="00A3366F">
              <w:rPr>
                <w:lang w:val="kk-KZ"/>
              </w:rPr>
              <w:t>2</w:t>
            </w:r>
          </w:p>
        </w:tc>
        <w:tc>
          <w:tcPr>
            <w:tcW w:w="1808" w:type="dxa"/>
            <w:vMerge w:val="restart"/>
          </w:tcPr>
          <w:p w:rsidR="00052130" w:rsidRPr="00A3366F" w:rsidRDefault="00052130" w:rsidP="00782E6E">
            <w:pPr>
              <w:pStyle w:val="a8"/>
              <w:tabs>
                <w:tab w:val="left" w:pos="426"/>
              </w:tabs>
              <w:autoSpaceDE w:val="0"/>
              <w:autoSpaceDN w:val="0"/>
              <w:adjustRightInd w:val="0"/>
              <w:ind w:left="0"/>
              <w:contextualSpacing w:val="0"/>
              <w:jc w:val="both"/>
              <w:rPr>
                <w:lang w:val="kk-KZ"/>
              </w:rPr>
            </w:pPr>
            <w:r w:rsidRPr="00A3366F">
              <w:rPr>
                <w:lang w:val="kk-KZ"/>
              </w:rPr>
              <w:t>10</w:t>
            </w:r>
          </w:p>
        </w:tc>
      </w:tr>
      <w:tr w:rsidR="00052130" w:rsidRPr="00A3366F" w:rsidTr="00782E6E">
        <w:trPr>
          <w:trHeight w:val="592"/>
        </w:trPr>
        <w:tc>
          <w:tcPr>
            <w:tcW w:w="1101" w:type="dxa"/>
            <w:vMerge/>
          </w:tcPr>
          <w:p w:rsidR="00052130" w:rsidRPr="00A3366F" w:rsidRDefault="00052130" w:rsidP="00782E6E">
            <w:pPr>
              <w:jc w:val="center"/>
              <w:rPr>
                <w:b/>
                <w:lang w:val="kk-KZ"/>
              </w:rPr>
            </w:pPr>
          </w:p>
        </w:tc>
        <w:tc>
          <w:tcPr>
            <w:tcW w:w="5953" w:type="dxa"/>
          </w:tcPr>
          <w:p w:rsidR="00052130" w:rsidRPr="00E33327" w:rsidRDefault="00052130" w:rsidP="00052130">
            <w:pPr>
              <w:jc w:val="both"/>
              <w:rPr>
                <w:lang w:val="kk-KZ"/>
              </w:rPr>
            </w:pPr>
            <w:r w:rsidRPr="00A3366F">
              <w:rPr>
                <w:b/>
                <w:lang w:val="kk-KZ"/>
              </w:rPr>
              <w:t>Зертханалық сабақ</w:t>
            </w:r>
            <w:r w:rsidRPr="00A3366F">
              <w:rPr>
                <w:lang w:val="kk-KZ"/>
              </w:rPr>
              <w:t xml:space="preserve">. </w:t>
            </w:r>
            <w:r w:rsidRPr="00E33327">
              <w:rPr>
                <w:lang w:val="kk-KZ"/>
              </w:rPr>
              <w:t>МЕСТ 21.404-85  “Сұлбаларда</w:t>
            </w:r>
          </w:p>
          <w:p w:rsidR="00052130" w:rsidRPr="00A3366F" w:rsidRDefault="00052130" w:rsidP="00052130">
            <w:pPr>
              <w:rPr>
                <w:b/>
                <w:lang w:val="kk-KZ"/>
              </w:rPr>
            </w:pPr>
            <w:r w:rsidRPr="00E33327">
              <w:rPr>
                <w:lang w:val="kk-KZ"/>
              </w:rPr>
              <w:t xml:space="preserve"> автоматтандыру аспаптарының және құралдарының шартты белгіленулері”.</w:t>
            </w:r>
          </w:p>
        </w:tc>
        <w:tc>
          <w:tcPr>
            <w:tcW w:w="992" w:type="dxa"/>
          </w:tcPr>
          <w:p w:rsidR="00052130" w:rsidRPr="00A3366F" w:rsidRDefault="00052130" w:rsidP="00782E6E">
            <w:pPr>
              <w:jc w:val="center"/>
              <w:rPr>
                <w:lang w:val="kk-KZ"/>
              </w:rPr>
            </w:pPr>
            <w:r w:rsidRPr="00A3366F">
              <w:rPr>
                <w:lang w:val="kk-KZ"/>
              </w:rPr>
              <w:t>1</w:t>
            </w:r>
          </w:p>
        </w:tc>
        <w:tc>
          <w:tcPr>
            <w:tcW w:w="1808" w:type="dxa"/>
            <w:vMerge/>
          </w:tcPr>
          <w:p w:rsidR="00052130" w:rsidRPr="00A3366F" w:rsidRDefault="00052130" w:rsidP="00782E6E">
            <w:pPr>
              <w:pStyle w:val="a8"/>
              <w:tabs>
                <w:tab w:val="left" w:pos="426"/>
              </w:tabs>
              <w:autoSpaceDE w:val="0"/>
              <w:autoSpaceDN w:val="0"/>
              <w:adjustRightInd w:val="0"/>
              <w:ind w:left="0"/>
              <w:contextualSpacing w:val="0"/>
              <w:jc w:val="both"/>
              <w:rPr>
                <w:b/>
                <w:lang w:val="kk-KZ"/>
              </w:rPr>
            </w:pPr>
          </w:p>
        </w:tc>
      </w:tr>
      <w:tr w:rsidR="00052130" w:rsidRPr="00A3366F" w:rsidTr="00782E6E">
        <w:tc>
          <w:tcPr>
            <w:tcW w:w="1101" w:type="dxa"/>
            <w:vMerge w:val="restart"/>
          </w:tcPr>
          <w:p w:rsidR="00052130" w:rsidRPr="00A3366F" w:rsidRDefault="00052130" w:rsidP="00782E6E">
            <w:pPr>
              <w:jc w:val="center"/>
              <w:rPr>
                <w:b/>
              </w:rPr>
            </w:pPr>
            <w:r w:rsidRPr="00A3366F">
              <w:rPr>
                <w:b/>
              </w:rPr>
              <w:t>4</w:t>
            </w:r>
          </w:p>
        </w:tc>
        <w:tc>
          <w:tcPr>
            <w:tcW w:w="5953" w:type="dxa"/>
          </w:tcPr>
          <w:p w:rsidR="00052130" w:rsidRPr="00E33327" w:rsidRDefault="00052130" w:rsidP="00052130">
            <w:pPr>
              <w:jc w:val="both"/>
              <w:rPr>
                <w:lang w:val="kk-KZ"/>
              </w:rPr>
            </w:pPr>
            <w:r w:rsidRPr="00A3366F">
              <w:rPr>
                <w:b/>
              </w:rPr>
              <w:t>Дәріс</w:t>
            </w:r>
            <w:r w:rsidRPr="00A3366F">
              <w:t xml:space="preserve"> </w:t>
            </w:r>
            <w:r w:rsidRPr="00E33327">
              <w:rPr>
                <w:lang w:val="kk-KZ"/>
              </w:rPr>
              <w:t>МЕСТ 21.404-85  “Сұлбаларда</w:t>
            </w:r>
          </w:p>
          <w:p w:rsidR="00052130" w:rsidRPr="00052130" w:rsidRDefault="00052130" w:rsidP="00052130">
            <w:pPr>
              <w:pStyle w:val="Default"/>
              <w:rPr>
                <w:lang w:val="kk-KZ"/>
              </w:rPr>
            </w:pPr>
            <w:r w:rsidRPr="00E33327">
              <w:rPr>
                <w:lang w:val="kk-KZ"/>
              </w:rPr>
              <w:t xml:space="preserve"> автоматтандыру аспаптарының және құралдарының шартты белгіленулері”.</w:t>
            </w:r>
          </w:p>
        </w:tc>
        <w:tc>
          <w:tcPr>
            <w:tcW w:w="992" w:type="dxa"/>
          </w:tcPr>
          <w:p w:rsidR="00052130" w:rsidRPr="00A3366F" w:rsidRDefault="00052130" w:rsidP="00782E6E">
            <w:pPr>
              <w:jc w:val="center"/>
            </w:pPr>
            <w:r w:rsidRPr="00A3366F">
              <w:t>2</w:t>
            </w:r>
          </w:p>
        </w:tc>
        <w:tc>
          <w:tcPr>
            <w:tcW w:w="1808" w:type="dxa"/>
            <w:vMerge w:val="restart"/>
          </w:tcPr>
          <w:p w:rsidR="00052130" w:rsidRPr="00A3366F" w:rsidRDefault="00052130" w:rsidP="00782E6E">
            <w:pPr>
              <w:pStyle w:val="a8"/>
              <w:tabs>
                <w:tab w:val="left" w:pos="426"/>
              </w:tabs>
              <w:autoSpaceDE w:val="0"/>
              <w:autoSpaceDN w:val="0"/>
              <w:adjustRightInd w:val="0"/>
              <w:ind w:left="0"/>
              <w:contextualSpacing w:val="0"/>
              <w:jc w:val="both"/>
              <w:rPr>
                <w:lang w:val="en-US"/>
              </w:rPr>
            </w:pPr>
            <w:r>
              <w:rPr>
                <w:lang w:val="en-US"/>
              </w:rPr>
              <w:t>20</w:t>
            </w:r>
          </w:p>
        </w:tc>
      </w:tr>
      <w:tr w:rsidR="00052130" w:rsidRPr="00A3366F" w:rsidTr="00782E6E">
        <w:tc>
          <w:tcPr>
            <w:tcW w:w="1101" w:type="dxa"/>
            <w:vMerge/>
          </w:tcPr>
          <w:p w:rsidR="00052130" w:rsidRPr="00A3366F" w:rsidRDefault="00052130" w:rsidP="00782E6E">
            <w:pPr>
              <w:jc w:val="center"/>
              <w:rPr>
                <w:b/>
              </w:rPr>
            </w:pPr>
          </w:p>
        </w:tc>
        <w:tc>
          <w:tcPr>
            <w:tcW w:w="5953" w:type="dxa"/>
          </w:tcPr>
          <w:p w:rsidR="00052130" w:rsidRPr="00E33327" w:rsidRDefault="00052130" w:rsidP="00052130">
            <w:pPr>
              <w:jc w:val="both"/>
              <w:rPr>
                <w:lang w:val="kk-KZ"/>
              </w:rPr>
            </w:pPr>
            <w:r w:rsidRPr="00A3366F">
              <w:rPr>
                <w:b/>
                <w:lang w:val="kk-KZ"/>
              </w:rPr>
              <w:t>Зертханалық сабақ</w:t>
            </w:r>
            <w:r w:rsidRPr="00A3366F">
              <w:rPr>
                <w:lang w:val="kk-KZ"/>
              </w:rPr>
              <w:t xml:space="preserve">. </w:t>
            </w:r>
            <w:r w:rsidRPr="00E33327">
              <w:rPr>
                <w:lang w:val="kk-KZ"/>
              </w:rPr>
              <w:t>МЕСТ 21.404-85  “Сұлбаларда</w:t>
            </w:r>
          </w:p>
          <w:p w:rsidR="00052130" w:rsidRPr="00052130" w:rsidRDefault="00052130" w:rsidP="00052130">
            <w:pPr>
              <w:rPr>
                <w:b/>
                <w:lang w:val="kk-KZ"/>
              </w:rPr>
            </w:pPr>
            <w:r w:rsidRPr="00E33327">
              <w:rPr>
                <w:lang w:val="kk-KZ"/>
              </w:rPr>
              <w:t xml:space="preserve"> автоматтандыру аспаптарының және құралдарының шартты белгіленулері”.</w:t>
            </w:r>
          </w:p>
        </w:tc>
        <w:tc>
          <w:tcPr>
            <w:tcW w:w="992" w:type="dxa"/>
            <w:vMerge w:val="restart"/>
          </w:tcPr>
          <w:p w:rsidR="00052130" w:rsidRPr="00A3366F" w:rsidRDefault="00052130" w:rsidP="00782E6E">
            <w:pPr>
              <w:jc w:val="center"/>
            </w:pPr>
            <w:r w:rsidRPr="00A3366F">
              <w:t>1</w:t>
            </w:r>
          </w:p>
          <w:p w:rsidR="00052130" w:rsidRPr="00A3366F" w:rsidRDefault="00052130" w:rsidP="00782E6E">
            <w:pPr>
              <w:jc w:val="center"/>
              <w:rPr>
                <w:lang w:val="en-US"/>
              </w:rPr>
            </w:pPr>
          </w:p>
        </w:tc>
        <w:tc>
          <w:tcPr>
            <w:tcW w:w="1808" w:type="dxa"/>
            <w:vMerge/>
          </w:tcPr>
          <w:p w:rsidR="00052130" w:rsidRPr="00A3366F" w:rsidRDefault="00052130" w:rsidP="00782E6E">
            <w:pPr>
              <w:pStyle w:val="a8"/>
              <w:tabs>
                <w:tab w:val="left" w:pos="426"/>
              </w:tabs>
              <w:autoSpaceDE w:val="0"/>
              <w:autoSpaceDN w:val="0"/>
              <w:adjustRightInd w:val="0"/>
              <w:ind w:left="0"/>
              <w:contextualSpacing w:val="0"/>
              <w:jc w:val="both"/>
              <w:rPr>
                <w:b/>
              </w:rPr>
            </w:pPr>
          </w:p>
        </w:tc>
      </w:tr>
      <w:tr w:rsidR="00052130" w:rsidRPr="00052130" w:rsidTr="00782E6E">
        <w:tc>
          <w:tcPr>
            <w:tcW w:w="1101" w:type="dxa"/>
            <w:vMerge/>
          </w:tcPr>
          <w:p w:rsidR="00052130" w:rsidRPr="00A3366F" w:rsidRDefault="00052130" w:rsidP="00782E6E">
            <w:pPr>
              <w:jc w:val="center"/>
              <w:rPr>
                <w:b/>
              </w:rPr>
            </w:pPr>
          </w:p>
        </w:tc>
        <w:tc>
          <w:tcPr>
            <w:tcW w:w="5953" w:type="dxa"/>
          </w:tcPr>
          <w:p w:rsidR="00052130" w:rsidRPr="00A3366F" w:rsidRDefault="00052130" w:rsidP="00782E6E">
            <w:pPr>
              <w:rPr>
                <w:b/>
                <w:lang w:val="kk-KZ"/>
              </w:rPr>
            </w:pPr>
            <w:r w:rsidRPr="00A3366F">
              <w:rPr>
                <w:b/>
                <w:lang w:val="kk-KZ"/>
              </w:rPr>
              <w:t xml:space="preserve">СОӨЖ.  </w:t>
            </w:r>
            <w:r>
              <w:rPr>
                <w:lang w:val="kk-KZ"/>
              </w:rPr>
              <w:t>Автоматиканың техникалық құралдары. Автоматтандыру жүйесінің элементтері.</w:t>
            </w:r>
          </w:p>
        </w:tc>
        <w:tc>
          <w:tcPr>
            <w:tcW w:w="992" w:type="dxa"/>
            <w:vMerge/>
          </w:tcPr>
          <w:p w:rsidR="00052130" w:rsidRPr="00A3366F" w:rsidRDefault="00052130" w:rsidP="00782E6E">
            <w:pPr>
              <w:jc w:val="center"/>
              <w:rPr>
                <w:lang w:val="kk-KZ"/>
              </w:rPr>
            </w:pPr>
          </w:p>
        </w:tc>
        <w:tc>
          <w:tcPr>
            <w:tcW w:w="1808" w:type="dxa"/>
            <w:vMerge/>
          </w:tcPr>
          <w:p w:rsidR="00052130" w:rsidRPr="00052130" w:rsidRDefault="00052130" w:rsidP="00782E6E">
            <w:pPr>
              <w:pStyle w:val="a8"/>
              <w:tabs>
                <w:tab w:val="left" w:pos="426"/>
              </w:tabs>
              <w:autoSpaceDE w:val="0"/>
              <w:autoSpaceDN w:val="0"/>
              <w:adjustRightInd w:val="0"/>
              <w:ind w:left="0"/>
              <w:contextualSpacing w:val="0"/>
              <w:jc w:val="both"/>
              <w:rPr>
                <w:b/>
                <w:lang w:val="kk-KZ"/>
              </w:rPr>
            </w:pPr>
          </w:p>
        </w:tc>
      </w:tr>
      <w:tr w:rsidR="00052130" w:rsidRPr="00A3366F" w:rsidTr="00782E6E">
        <w:tc>
          <w:tcPr>
            <w:tcW w:w="1101" w:type="dxa"/>
            <w:vMerge w:val="restart"/>
          </w:tcPr>
          <w:p w:rsidR="00052130" w:rsidRPr="00A3366F" w:rsidRDefault="00052130" w:rsidP="00782E6E">
            <w:pPr>
              <w:jc w:val="center"/>
              <w:rPr>
                <w:b/>
                <w:lang w:val="en-US"/>
              </w:rPr>
            </w:pPr>
            <w:r w:rsidRPr="00A3366F">
              <w:rPr>
                <w:b/>
                <w:lang w:val="en-US"/>
              </w:rPr>
              <w:t>5</w:t>
            </w:r>
          </w:p>
        </w:tc>
        <w:tc>
          <w:tcPr>
            <w:tcW w:w="5953" w:type="dxa"/>
          </w:tcPr>
          <w:p w:rsidR="00052130" w:rsidRPr="00E33327" w:rsidRDefault="00052130" w:rsidP="00052130">
            <w:pPr>
              <w:jc w:val="both"/>
              <w:rPr>
                <w:lang w:val="kk-KZ"/>
              </w:rPr>
            </w:pPr>
            <w:r w:rsidRPr="00A3366F">
              <w:rPr>
                <w:b/>
              </w:rPr>
              <w:t xml:space="preserve">Дәріс. </w:t>
            </w:r>
            <w:r w:rsidRPr="00E33327">
              <w:rPr>
                <w:lang w:val="kk-KZ"/>
              </w:rPr>
              <w:t>МЕСТ 21.404-85 бойынша шартты белгіленулерді жасау  әдістері</w:t>
            </w:r>
          </w:p>
          <w:p w:rsidR="00052130" w:rsidRPr="00052130" w:rsidRDefault="00052130" w:rsidP="00782E6E">
            <w:pPr>
              <w:pStyle w:val="Default"/>
              <w:jc w:val="both"/>
              <w:rPr>
                <w:b/>
                <w:lang w:val="kk-KZ"/>
              </w:rPr>
            </w:pPr>
          </w:p>
        </w:tc>
        <w:tc>
          <w:tcPr>
            <w:tcW w:w="992" w:type="dxa"/>
          </w:tcPr>
          <w:p w:rsidR="00052130" w:rsidRPr="00A3366F" w:rsidRDefault="00052130" w:rsidP="00782E6E">
            <w:pPr>
              <w:jc w:val="center"/>
              <w:rPr>
                <w:lang w:val="en-US"/>
              </w:rPr>
            </w:pPr>
            <w:r w:rsidRPr="00A3366F">
              <w:rPr>
                <w:lang w:val="en-US"/>
              </w:rPr>
              <w:t>2</w:t>
            </w:r>
          </w:p>
        </w:tc>
        <w:tc>
          <w:tcPr>
            <w:tcW w:w="1808" w:type="dxa"/>
            <w:vMerge w:val="restart"/>
          </w:tcPr>
          <w:p w:rsidR="00052130" w:rsidRPr="00A3366F" w:rsidRDefault="00052130" w:rsidP="00782E6E">
            <w:pPr>
              <w:pStyle w:val="a8"/>
              <w:tabs>
                <w:tab w:val="left" w:pos="426"/>
              </w:tabs>
              <w:autoSpaceDE w:val="0"/>
              <w:autoSpaceDN w:val="0"/>
              <w:adjustRightInd w:val="0"/>
              <w:ind w:left="0"/>
              <w:contextualSpacing w:val="0"/>
              <w:jc w:val="both"/>
              <w:rPr>
                <w:lang w:val="en-US"/>
              </w:rPr>
            </w:pPr>
            <w:r w:rsidRPr="00A3366F">
              <w:rPr>
                <w:lang w:val="en-US"/>
              </w:rPr>
              <w:t>10</w:t>
            </w:r>
          </w:p>
        </w:tc>
      </w:tr>
      <w:tr w:rsidR="00052130" w:rsidRPr="00A3366F" w:rsidTr="00782E6E">
        <w:tc>
          <w:tcPr>
            <w:tcW w:w="1101" w:type="dxa"/>
            <w:vMerge/>
          </w:tcPr>
          <w:p w:rsidR="00052130" w:rsidRPr="00A3366F" w:rsidRDefault="00052130" w:rsidP="00782E6E">
            <w:pPr>
              <w:jc w:val="center"/>
              <w:rPr>
                <w:b/>
              </w:rPr>
            </w:pPr>
          </w:p>
        </w:tc>
        <w:tc>
          <w:tcPr>
            <w:tcW w:w="5953" w:type="dxa"/>
          </w:tcPr>
          <w:p w:rsidR="00052130" w:rsidRPr="00E33327" w:rsidRDefault="00052130" w:rsidP="00052130">
            <w:pPr>
              <w:jc w:val="both"/>
              <w:rPr>
                <w:lang w:val="kk-KZ"/>
              </w:rPr>
            </w:pPr>
            <w:r w:rsidRPr="00A3366F">
              <w:rPr>
                <w:b/>
                <w:lang w:val="kk-KZ"/>
              </w:rPr>
              <w:t>Зертханалық сабақ</w:t>
            </w:r>
            <w:r w:rsidRPr="00A3366F">
              <w:rPr>
                <w:lang w:val="kk-KZ"/>
              </w:rPr>
              <w:t xml:space="preserve">. </w:t>
            </w:r>
            <w:r w:rsidRPr="00E33327">
              <w:rPr>
                <w:lang w:val="kk-KZ"/>
              </w:rPr>
              <w:t>МЕСТ 21.404-85 бойынша шартты белгіленулерді жасау  әдістері</w:t>
            </w:r>
          </w:p>
          <w:p w:rsidR="00052130" w:rsidRPr="00052130" w:rsidRDefault="00052130" w:rsidP="00782E6E">
            <w:pPr>
              <w:rPr>
                <w:b/>
                <w:lang w:val="kk-KZ"/>
              </w:rPr>
            </w:pPr>
          </w:p>
        </w:tc>
        <w:tc>
          <w:tcPr>
            <w:tcW w:w="992" w:type="dxa"/>
          </w:tcPr>
          <w:p w:rsidR="00052130" w:rsidRPr="00A3366F" w:rsidRDefault="00052130" w:rsidP="00782E6E">
            <w:pPr>
              <w:jc w:val="center"/>
              <w:rPr>
                <w:lang w:val="en-US"/>
              </w:rPr>
            </w:pPr>
            <w:r w:rsidRPr="00A3366F">
              <w:rPr>
                <w:lang w:val="en-US"/>
              </w:rPr>
              <w:t>1</w:t>
            </w:r>
          </w:p>
        </w:tc>
        <w:tc>
          <w:tcPr>
            <w:tcW w:w="1808" w:type="dxa"/>
            <w:vMerge/>
          </w:tcPr>
          <w:p w:rsidR="00052130" w:rsidRPr="00A3366F" w:rsidRDefault="00052130" w:rsidP="00782E6E">
            <w:pPr>
              <w:pStyle w:val="a8"/>
              <w:tabs>
                <w:tab w:val="left" w:pos="426"/>
              </w:tabs>
              <w:autoSpaceDE w:val="0"/>
              <w:autoSpaceDN w:val="0"/>
              <w:adjustRightInd w:val="0"/>
              <w:ind w:left="0"/>
              <w:contextualSpacing w:val="0"/>
              <w:jc w:val="both"/>
              <w:rPr>
                <w:b/>
              </w:rPr>
            </w:pPr>
          </w:p>
        </w:tc>
      </w:tr>
      <w:tr w:rsidR="00052130" w:rsidRPr="00A3366F" w:rsidTr="00782E6E">
        <w:tc>
          <w:tcPr>
            <w:tcW w:w="1101" w:type="dxa"/>
            <w:vMerge w:val="restart"/>
          </w:tcPr>
          <w:p w:rsidR="00052130" w:rsidRPr="00A3366F" w:rsidRDefault="00052130" w:rsidP="00782E6E">
            <w:pPr>
              <w:jc w:val="center"/>
              <w:rPr>
                <w:b/>
                <w:lang w:val="en-US"/>
              </w:rPr>
            </w:pPr>
            <w:r w:rsidRPr="00A3366F">
              <w:rPr>
                <w:b/>
                <w:lang w:val="en-US"/>
              </w:rPr>
              <w:t>6</w:t>
            </w:r>
          </w:p>
          <w:p w:rsidR="00052130" w:rsidRPr="00A3366F" w:rsidRDefault="00052130" w:rsidP="00782E6E">
            <w:pPr>
              <w:jc w:val="center"/>
              <w:rPr>
                <w:b/>
              </w:rPr>
            </w:pPr>
          </w:p>
        </w:tc>
        <w:tc>
          <w:tcPr>
            <w:tcW w:w="5953" w:type="dxa"/>
          </w:tcPr>
          <w:p w:rsidR="00052130" w:rsidRPr="00E33327" w:rsidRDefault="00052130" w:rsidP="00052130">
            <w:pPr>
              <w:jc w:val="both"/>
              <w:rPr>
                <w:lang w:val="kk-KZ"/>
              </w:rPr>
            </w:pPr>
            <w:r w:rsidRPr="00A3366F">
              <w:rPr>
                <w:b/>
                <w:bCs/>
              </w:rPr>
              <w:t xml:space="preserve">Дәріс. </w:t>
            </w:r>
            <w:r w:rsidRPr="00E33327">
              <w:rPr>
                <w:lang w:val="kk-KZ"/>
              </w:rPr>
              <w:t>МЕСТ 21.404-85 бойынша шартты белгіленулерді жасау  әдістері</w:t>
            </w:r>
          </w:p>
          <w:p w:rsidR="00052130" w:rsidRPr="00A3366F" w:rsidRDefault="00052130" w:rsidP="00782E6E">
            <w:pPr>
              <w:pStyle w:val="Default"/>
              <w:rPr>
                <w:b/>
                <w:lang w:val="kk-KZ"/>
              </w:rPr>
            </w:pPr>
          </w:p>
        </w:tc>
        <w:tc>
          <w:tcPr>
            <w:tcW w:w="992" w:type="dxa"/>
          </w:tcPr>
          <w:p w:rsidR="00052130" w:rsidRPr="00A3366F" w:rsidRDefault="00052130" w:rsidP="00782E6E">
            <w:pPr>
              <w:jc w:val="center"/>
            </w:pPr>
            <w:r w:rsidRPr="00A3366F">
              <w:t>2</w:t>
            </w:r>
          </w:p>
        </w:tc>
        <w:tc>
          <w:tcPr>
            <w:tcW w:w="1808" w:type="dxa"/>
            <w:vMerge w:val="restart"/>
          </w:tcPr>
          <w:p w:rsidR="00052130" w:rsidRPr="00A3366F" w:rsidRDefault="00052130" w:rsidP="00782E6E">
            <w:pPr>
              <w:pStyle w:val="a8"/>
              <w:tabs>
                <w:tab w:val="left" w:pos="426"/>
              </w:tabs>
              <w:autoSpaceDE w:val="0"/>
              <w:autoSpaceDN w:val="0"/>
              <w:adjustRightInd w:val="0"/>
              <w:ind w:left="0"/>
              <w:contextualSpacing w:val="0"/>
              <w:jc w:val="both"/>
              <w:rPr>
                <w:lang w:val="en-US"/>
              </w:rPr>
            </w:pPr>
            <w:r>
              <w:rPr>
                <w:lang w:val="en-US"/>
              </w:rPr>
              <w:t>20</w:t>
            </w:r>
          </w:p>
        </w:tc>
      </w:tr>
      <w:tr w:rsidR="00052130" w:rsidRPr="00A3366F" w:rsidTr="00782E6E">
        <w:tc>
          <w:tcPr>
            <w:tcW w:w="1101" w:type="dxa"/>
            <w:vMerge/>
          </w:tcPr>
          <w:p w:rsidR="00052130" w:rsidRPr="00A3366F" w:rsidRDefault="00052130" w:rsidP="00782E6E">
            <w:pPr>
              <w:jc w:val="center"/>
              <w:rPr>
                <w:b/>
                <w:lang w:val="en-US"/>
              </w:rPr>
            </w:pPr>
          </w:p>
        </w:tc>
        <w:tc>
          <w:tcPr>
            <w:tcW w:w="5953" w:type="dxa"/>
          </w:tcPr>
          <w:p w:rsidR="00052130" w:rsidRPr="00E33327" w:rsidRDefault="00052130" w:rsidP="00052130">
            <w:pPr>
              <w:jc w:val="both"/>
              <w:rPr>
                <w:lang w:val="kk-KZ"/>
              </w:rPr>
            </w:pPr>
            <w:r w:rsidRPr="00A3366F">
              <w:rPr>
                <w:b/>
                <w:lang w:val="kk-KZ"/>
              </w:rPr>
              <w:t>Зертханалық сабақ</w:t>
            </w:r>
            <w:r w:rsidRPr="00A3366F">
              <w:rPr>
                <w:lang w:val="kk-KZ"/>
              </w:rPr>
              <w:t xml:space="preserve">. </w:t>
            </w:r>
            <w:r w:rsidRPr="00E33327">
              <w:rPr>
                <w:lang w:val="kk-KZ"/>
              </w:rPr>
              <w:t>МЕСТ 21.404-85 бойынша шартты белгіленулерді жасау  әдістері</w:t>
            </w:r>
          </w:p>
          <w:p w:rsidR="00052130" w:rsidRPr="00A3366F" w:rsidRDefault="00052130" w:rsidP="00782E6E">
            <w:pPr>
              <w:pStyle w:val="aa"/>
              <w:spacing w:before="0" w:beforeAutospacing="0" w:after="0" w:afterAutospacing="0"/>
              <w:contextualSpacing/>
              <w:jc w:val="both"/>
              <w:rPr>
                <w:lang w:val="kk-KZ"/>
              </w:rPr>
            </w:pPr>
          </w:p>
        </w:tc>
        <w:tc>
          <w:tcPr>
            <w:tcW w:w="992" w:type="dxa"/>
          </w:tcPr>
          <w:p w:rsidR="00052130" w:rsidRPr="00A3366F" w:rsidRDefault="00052130" w:rsidP="00782E6E">
            <w:pPr>
              <w:jc w:val="center"/>
            </w:pPr>
            <w:r w:rsidRPr="00A3366F">
              <w:t>1</w:t>
            </w:r>
          </w:p>
        </w:tc>
        <w:tc>
          <w:tcPr>
            <w:tcW w:w="1808" w:type="dxa"/>
            <w:vMerge/>
          </w:tcPr>
          <w:p w:rsidR="00052130" w:rsidRPr="00A3366F" w:rsidRDefault="00052130" w:rsidP="00782E6E">
            <w:pPr>
              <w:pStyle w:val="a8"/>
              <w:tabs>
                <w:tab w:val="left" w:pos="426"/>
              </w:tabs>
              <w:autoSpaceDE w:val="0"/>
              <w:autoSpaceDN w:val="0"/>
              <w:adjustRightInd w:val="0"/>
              <w:ind w:left="0"/>
              <w:contextualSpacing w:val="0"/>
              <w:jc w:val="both"/>
              <w:rPr>
                <w:b/>
                <w:lang w:val="en-US"/>
              </w:rPr>
            </w:pPr>
          </w:p>
        </w:tc>
      </w:tr>
      <w:tr w:rsidR="00052130" w:rsidRPr="00A3366F" w:rsidTr="00782E6E">
        <w:tc>
          <w:tcPr>
            <w:tcW w:w="1101" w:type="dxa"/>
            <w:vMerge/>
          </w:tcPr>
          <w:p w:rsidR="00052130" w:rsidRPr="00A3366F" w:rsidRDefault="00052130" w:rsidP="00782E6E">
            <w:pPr>
              <w:jc w:val="center"/>
              <w:rPr>
                <w:b/>
                <w:lang w:val="en-US"/>
              </w:rPr>
            </w:pPr>
          </w:p>
        </w:tc>
        <w:tc>
          <w:tcPr>
            <w:tcW w:w="5953" w:type="dxa"/>
          </w:tcPr>
          <w:p w:rsidR="00052130" w:rsidRPr="00052130" w:rsidRDefault="00052130" w:rsidP="00782E6E">
            <w:pPr>
              <w:rPr>
                <w:b/>
                <w:lang w:val="kk-KZ"/>
              </w:rPr>
            </w:pPr>
            <w:r w:rsidRPr="00A3366F">
              <w:rPr>
                <w:b/>
                <w:lang w:val="kk-KZ"/>
              </w:rPr>
              <w:t xml:space="preserve">СОӨЖ. </w:t>
            </w:r>
            <w:r>
              <w:rPr>
                <w:lang w:val="kk-KZ"/>
              </w:rPr>
              <w:t xml:space="preserve">Мұнайды айдау процесін </w:t>
            </w:r>
            <w:r w:rsidRPr="007D4A7B">
              <w:rPr>
                <w:lang w:val="kk-KZ"/>
              </w:rPr>
              <w:t>автомат</w:t>
            </w:r>
            <w:r>
              <w:rPr>
                <w:lang w:val="kk-KZ"/>
              </w:rPr>
              <w:t>тандыру</w:t>
            </w:r>
            <w:r w:rsidRPr="007D4A7B">
              <w:rPr>
                <w:lang w:val="kk-KZ"/>
              </w:rPr>
              <w:t xml:space="preserve">, </w:t>
            </w:r>
            <w:r>
              <w:rPr>
                <w:lang w:val="kk-KZ"/>
              </w:rPr>
              <w:t xml:space="preserve">мұнай құбырларын асқын жүктемеден </w:t>
            </w:r>
            <w:r w:rsidRPr="007D4A7B">
              <w:rPr>
                <w:lang w:val="kk-KZ"/>
              </w:rPr>
              <w:t>автомат</w:t>
            </w:r>
            <w:r>
              <w:rPr>
                <w:lang w:val="kk-KZ"/>
              </w:rPr>
              <w:t>ты қорғау</w:t>
            </w:r>
            <w:r w:rsidRPr="007D4A7B">
              <w:rPr>
                <w:lang w:val="kk-KZ"/>
              </w:rPr>
              <w:t>.</w:t>
            </w:r>
          </w:p>
        </w:tc>
        <w:tc>
          <w:tcPr>
            <w:tcW w:w="992" w:type="dxa"/>
          </w:tcPr>
          <w:p w:rsidR="00052130" w:rsidRPr="00A3366F" w:rsidRDefault="00052130" w:rsidP="00782E6E">
            <w:pPr>
              <w:jc w:val="center"/>
            </w:pPr>
            <w:r w:rsidRPr="00A3366F">
              <w:t>1</w:t>
            </w:r>
          </w:p>
        </w:tc>
        <w:tc>
          <w:tcPr>
            <w:tcW w:w="1808" w:type="dxa"/>
            <w:vMerge/>
          </w:tcPr>
          <w:p w:rsidR="00052130" w:rsidRPr="00A3366F" w:rsidRDefault="00052130" w:rsidP="00782E6E">
            <w:pPr>
              <w:pStyle w:val="a8"/>
              <w:tabs>
                <w:tab w:val="left" w:pos="426"/>
              </w:tabs>
              <w:autoSpaceDE w:val="0"/>
              <w:autoSpaceDN w:val="0"/>
              <w:adjustRightInd w:val="0"/>
              <w:ind w:left="0"/>
              <w:contextualSpacing w:val="0"/>
              <w:jc w:val="both"/>
              <w:rPr>
                <w:lang w:val="kk-KZ"/>
              </w:rPr>
            </w:pPr>
          </w:p>
        </w:tc>
      </w:tr>
      <w:tr w:rsidR="00052130" w:rsidRPr="00A3366F" w:rsidTr="00782E6E">
        <w:tc>
          <w:tcPr>
            <w:tcW w:w="1101" w:type="dxa"/>
            <w:vMerge w:val="restart"/>
          </w:tcPr>
          <w:p w:rsidR="00052130" w:rsidRPr="00A3366F" w:rsidRDefault="00052130" w:rsidP="00782E6E">
            <w:pPr>
              <w:jc w:val="center"/>
              <w:rPr>
                <w:b/>
              </w:rPr>
            </w:pPr>
            <w:r w:rsidRPr="00A3366F">
              <w:rPr>
                <w:b/>
              </w:rPr>
              <w:t>7</w:t>
            </w:r>
          </w:p>
        </w:tc>
        <w:tc>
          <w:tcPr>
            <w:tcW w:w="5953" w:type="dxa"/>
          </w:tcPr>
          <w:p w:rsidR="00052130" w:rsidRPr="00E33327" w:rsidRDefault="00052130" w:rsidP="00052130">
            <w:pPr>
              <w:jc w:val="both"/>
              <w:rPr>
                <w:lang w:val="kk-KZ"/>
              </w:rPr>
            </w:pPr>
            <w:r w:rsidRPr="00A3366F">
              <w:rPr>
                <w:b/>
                <w:bCs/>
              </w:rPr>
              <w:t xml:space="preserve">Дәріс. </w:t>
            </w:r>
            <w:r w:rsidRPr="00E33327">
              <w:rPr>
                <w:lang w:val="kk-KZ"/>
              </w:rPr>
              <w:t>МЕСТ 21.404-85 бойынша параметрлердің шартты белгіленулерін жасау және оқу</w:t>
            </w:r>
          </w:p>
          <w:p w:rsidR="00052130" w:rsidRPr="00052130" w:rsidRDefault="00052130" w:rsidP="00782E6E">
            <w:pPr>
              <w:pStyle w:val="Default"/>
              <w:rPr>
                <w:lang w:val="kk-KZ"/>
              </w:rPr>
            </w:pPr>
          </w:p>
        </w:tc>
        <w:tc>
          <w:tcPr>
            <w:tcW w:w="992" w:type="dxa"/>
          </w:tcPr>
          <w:p w:rsidR="00052130" w:rsidRPr="00A3366F" w:rsidRDefault="00052130" w:rsidP="00782E6E">
            <w:pPr>
              <w:jc w:val="center"/>
              <w:rPr>
                <w:lang w:val="en-US"/>
              </w:rPr>
            </w:pPr>
            <w:r w:rsidRPr="00A3366F">
              <w:rPr>
                <w:lang w:val="en-US"/>
              </w:rPr>
              <w:t>2</w:t>
            </w:r>
          </w:p>
        </w:tc>
        <w:tc>
          <w:tcPr>
            <w:tcW w:w="1808" w:type="dxa"/>
            <w:vMerge w:val="restart"/>
          </w:tcPr>
          <w:p w:rsidR="00052130" w:rsidRPr="00A3366F" w:rsidRDefault="00052130" w:rsidP="00782E6E">
            <w:pPr>
              <w:pStyle w:val="a8"/>
              <w:tabs>
                <w:tab w:val="left" w:pos="426"/>
              </w:tabs>
              <w:autoSpaceDE w:val="0"/>
              <w:autoSpaceDN w:val="0"/>
              <w:adjustRightInd w:val="0"/>
              <w:ind w:left="0"/>
              <w:contextualSpacing w:val="0"/>
              <w:jc w:val="both"/>
              <w:rPr>
                <w:lang w:val="en-US"/>
              </w:rPr>
            </w:pPr>
            <w:r w:rsidRPr="00A3366F">
              <w:rPr>
                <w:lang w:val="en-US"/>
              </w:rPr>
              <w:t>10</w:t>
            </w:r>
          </w:p>
        </w:tc>
      </w:tr>
      <w:tr w:rsidR="00052130" w:rsidRPr="00A3366F" w:rsidTr="00782E6E">
        <w:tc>
          <w:tcPr>
            <w:tcW w:w="1101" w:type="dxa"/>
            <w:vMerge/>
          </w:tcPr>
          <w:p w:rsidR="00052130" w:rsidRPr="00A3366F" w:rsidRDefault="00052130" w:rsidP="00782E6E">
            <w:pPr>
              <w:jc w:val="center"/>
              <w:rPr>
                <w:b/>
                <w:lang w:val="en-US"/>
              </w:rPr>
            </w:pPr>
          </w:p>
        </w:tc>
        <w:tc>
          <w:tcPr>
            <w:tcW w:w="5953" w:type="dxa"/>
          </w:tcPr>
          <w:p w:rsidR="00052130" w:rsidRPr="00A3366F" w:rsidRDefault="00052130" w:rsidP="00782E6E">
            <w:pPr>
              <w:jc w:val="both"/>
              <w:rPr>
                <w:b/>
                <w:lang w:val="kk-KZ"/>
              </w:rPr>
            </w:pPr>
            <w:r w:rsidRPr="00A3366F">
              <w:rPr>
                <w:b/>
                <w:lang w:val="kk-KZ"/>
              </w:rPr>
              <w:t>Зертханалық сабақ</w:t>
            </w:r>
            <w:r w:rsidRPr="00A3366F">
              <w:rPr>
                <w:lang w:val="kk-KZ"/>
              </w:rPr>
              <w:t xml:space="preserve">. </w:t>
            </w:r>
            <w:r>
              <w:rPr>
                <w:lang w:val="kk-KZ"/>
              </w:rPr>
              <w:t xml:space="preserve">Мұнайды айдау процесін </w:t>
            </w:r>
            <w:r w:rsidRPr="007D4A7B">
              <w:rPr>
                <w:lang w:val="kk-KZ"/>
              </w:rPr>
              <w:t>автомат</w:t>
            </w:r>
            <w:r>
              <w:rPr>
                <w:lang w:val="kk-KZ"/>
              </w:rPr>
              <w:t>тандыру</w:t>
            </w:r>
            <w:r w:rsidRPr="007D4A7B">
              <w:rPr>
                <w:lang w:val="kk-KZ"/>
              </w:rPr>
              <w:t xml:space="preserve">, </w:t>
            </w:r>
            <w:r>
              <w:rPr>
                <w:lang w:val="kk-KZ"/>
              </w:rPr>
              <w:t xml:space="preserve">мұнай құбырларын асқын жүктемеден </w:t>
            </w:r>
            <w:r w:rsidRPr="007D4A7B">
              <w:rPr>
                <w:lang w:val="kk-KZ"/>
              </w:rPr>
              <w:t>автомат</w:t>
            </w:r>
            <w:r>
              <w:rPr>
                <w:lang w:val="kk-KZ"/>
              </w:rPr>
              <w:t>ты қорғау</w:t>
            </w:r>
            <w:r w:rsidRPr="007D4A7B">
              <w:rPr>
                <w:lang w:val="kk-KZ"/>
              </w:rPr>
              <w:t>.</w:t>
            </w:r>
          </w:p>
        </w:tc>
        <w:tc>
          <w:tcPr>
            <w:tcW w:w="992" w:type="dxa"/>
          </w:tcPr>
          <w:p w:rsidR="00052130" w:rsidRPr="00A3366F" w:rsidRDefault="00052130" w:rsidP="00782E6E">
            <w:pPr>
              <w:jc w:val="center"/>
              <w:rPr>
                <w:lang w:val="en-US"/>
              </w:rPr>
            </w:pPr>
            <w:r w:rsidRPr="00A3366F">
              <w:rPr>
                <w:lang w:val="en-US"/>
              </w:rPr>
              <w:t>1</w:t>
            </w:r>
          </w:p>
        </w:tc>
        <w:tc>
          <w:tcPr>
            <w:tcW w:w="1808" w:type="dxa"/>
            <w:vMerge/>
          </w:tcPr>
          <w:p w:rsidR="00052130" w:rsidRPr="00A3366F" w:rsidRDefault="00052130" w:rsidP="00782E6E">
            <w:pPr>
              <w:pStyle w:val="a8"/>
              <w:tabs>
                <w:tab w:val="left" w:pos="426"/>
              </w:tabs>
              <w:autoSpaceDE w:val="0"/>
              <w:autoSpaceDN w:val="0"/>
              <w:adjustRightInd w:val="0"/>
              <w:ind w:left="0"/>
              <w:contextualSpacing w:val="0"/>
              <w:jc w:val="both"/>
              <w:rPr>
                <w:b/>
                <w:lang w:val="en-US"/>
              </w:rPr>
            </w:pPr>
          </w:p>
        </w:tc>
      </w:tr>
      <w:tr w:rsidR="00052130" w:rsidRPr="00A3366F" w:rsidTr="00782E6E">
        <w:tc>
          <w:tcPr>
            <w:tcW w:w="1101" w:type="dxa"/>
            <w:vMerge/>
          </w:tcPr>
          <w:p w:rsidR="00052130" w:rsidRPr="00A3366F" w:rsidRDefault="00052130" w:rsidP="00782E6E">
            <w:pPr>
              <w:jc w:val="center"/>
              <w:rPr>
                <w:b/>
                <w:lang w:val="en-US"/>
              </w:rPr>
            </w:pPr>
          </w:p>
        </w:tc>
        <w:tc>
          <w:tcPr>
            <w:tcW w:w="5953" w:type="dxa"/>
          </w:tcPr>
          <w:p w:rsidR="00052130" w:rsidRPr="00A3366F" w:rsidRDefault="00052130" w:rsidP="00782E6E">
            <w:pPr>
              <w:rPr>
                <w:b/>
                <w:lang w:val="en-US"/>
              </w:rPr>
            </w:pPr>
            <w:r w:rsidRPr="00A3366F">
              <w:rPr>
                <w:b/>
                <w:lang w:val="kk-KZ"/>
              </w:rPr>
              <w:t xml:space="preserve">Аралық бақылау </w:t>
            </w:r>
            <w:r w:rsidRPr="00A3366F">
              <w:rPr>
                <w:b/>
                <w:lang w:val="en-US"/>
              </w:rPr>
              <w:t>1</w:t>
            </w:r>
          </w:p>
        </w:tc>
        <w:tc>
          <w:tcPr>
            <w:tcW w:w="992" w:type="dxa"/>
          </w:tcPr>
          <w:p w:rsidR="00052130" w:rsidRPr="00A3366F" w:rsidRDefault="00052130" w:rsidP="00782E6E">
            <w:pPr>
              <w:jc w:val="center"/>
              <w:rPr>
                <w:lang w:val="en-US"/>
              </w:rPr>
            </w:pPr>
          </w:p>
        </w:tc>
        <w:tc>
          <w:tcPr>
            <w:tcW w:w="1808" w:type="dxa"/>
          </w:tcPr>
          <w:p w:rsidR="00052130" w:rsidRPr="00A3366F" w:rsidRDefault="00052130" w:rsidP="00782E6E">
            <w:pPr>
              <w:pStyle w:val="a8"/>
              <w:tabs>
                <w:tab w:val="left" w:pos="426"/>
              </w:tabs>
              <w:autoSpaceDE w:val="0"/>
              <w:autoSpaceDN w:val="0"/>
              <w:adjustRightInd w:val="0"/>
              <w:ind w:left="0"/>
              <w:contextualSpacing w:val="0"/>
              <w:jc w:val="both"/>
            </w:pPr>
            <w:r w:rsidRPr="00A3366F">
              <w:t>100</w:t>
            </w:r>
          </w:p>
        </w:tc>
      </w:tr>
      <w:tr w:rsidR="00052130" w:rsidRPr="00A3366F" w:rsidTr="00782E6E">
        <w:tc>
          <w:tcPr>
            <w:tcW w:w="1101" w:type="dxa"/>
          </w:tcPr>
          <w:p w:rsidR="00052130" w:rsidRPr="00A3366F" w:rsidRDefault="00052130" w:rsidP="00782E6E">
            <w:pPr>
              <w:jc w:val="center"/>
              <w:rPr>
                <w:b/>
                <w:lang w:val="en-US"/>
              </w:rPr>
            </w:pPr>
          </w:p>
        </w:tc>
        <w:tc>
          <w:tcPr>
            <w:tcW w:w="5953" w:type="dxa"/>
          </w:tcPr>
          <w:p w:rsidR="00052130" w:rsidRPr="00A3366F" w:rsidRDefault="00052130" w:rsidP="00782E6E">
            <w:pPr>
              <w:rPr>
                <w:rFonts w:eastAsia="Calibri"/>
                <w:b/>
                <w:lang w:val="kk-KZ"/>
              </w:rPr>
            </w:pPr>
            <w:r w:rsidRPr="00A3366F">
              <w:rPr>
                <w:rFonts w:eastAsia="Calibri"/>
                <w:b/>
                <w:lang w:val="kk-KZ"/>
              </w:rPr>
              <w:t>Midterm Exam</w:t>
            </w:r>
          </w:p>
        </w:tc>
        <w:tc>
          <w:tcPr>
            <w:tcW w:w="992" w:type="dxa"/>
          </w:tcPr>
          <w:p w:rsidR="00052130" w:rsidRPr="00A3366F" w:rsidRDefault="00052130" w:rsidP="00782E6E">
            <w:pPr>
              <w:jc w:val="center"/>
              <w:rPr>
                <w:rFonts w:eastAsia="Calibri"/>
                <w:lang w:val="kk-KZ"/>
              </w:rPr>
            </w:pPr>
          </w:p>
        </w:tc>
        <w:tc>
          <w:tcPr>
            <w:tcW w:w="1808" w:type="dxa"/>
          </w:tcPr>
          <w:p w:rsidR="00052130" w:rsidRPr="00A3366F" w:rsidRDefault="00052130" w:rsidP="00782E6E">
            <w:pPr>
              <w:rPr>
                <w:rFonts w:eastAsia="Calibri"/>
                <w:caps/>
                <w:lang w:val="kk-KZ"/>
              </w:rPr>
            </w:pPr>
            <w:r w:rsidRPr="00A3366F">
              <w:rPr>
                <w:rFonts w:eastAsia="Calibri"/>
                <w:caps/>
                <w:lang w:val="kk-KZ"/>
              </w:rPr>
              <w:t>100</w:t>
            </w:r>
          </w:p>
        </w:tc>
      </w:tr>
      <w:tr w:rsidR="00052130" w:rsidRPr="00A3366F" w:rsidTr="00782E6E">
        <w:tc>
          <w:tcPr>
            <w:tcW w:w="1101" w:type="dxa"/>
            <w:vMerge w:val="restart"/>
          </w:tcPr>
          <w:p w:rsidR="00052130" w:rsidRPr="00A3366F" w:rsidRDefault="00052130" w:rsidP="00782E6E">
            <w:pPr>
              <w:jc w:val="center"/>
              <w:rPr>
                <w:b/>
              </w:rPr>
            </w:pPr>
            <w:r w:rsidRPr="00A3366F">
              <w:rPr>
                <w:b/>
              </w:rPr>
              <w:t>8</w:t>
            </w:r>
          </w:p>
        </w:tc>
        <w:tc>
          <w:tcPr>
            <w:tcW w:w="5953" w:type="dxa"/>
          </w:tcPr>
          <w:p w:rsidR="00052130" w:rsidRPr="00E33327" w:rsidRDefault="00052130" w:rsidP="00052130">
            <w:pPr>
              <w:jc w:val="both"/>
              <w:rPr>
                <w:lang w:val="kk-KZ"/>
              </w:rPr>
            </w:pPr>
            <w:r w:rsidRPr="00A3366F">
              <w:rPr>
                <w:b/>
                <w:bCs/>
              </w:rPr>
              <w:t xml:space="preserve">Дәріс. </w:t>
            </w:r>
            <w:r w:rsidRPr="00E33327">
              <w:rPr>
                <w:lang w:val="kk-KZ"/>
              </w:rPr>
              <w:t>МЕСТ 21.404-85 бойынша параметрлердің шартты белгіленулерін жасау және оқу</w:t>
            </w:r>
          </w:p>
          <w:p w:rsidR="00052130" w:rsidRPr="00052130" w:rsidRDefault="00052130" w:rsidP="00782E6E">
            <w:pPr>
              <w:pStyle w:val="Default"/>
              <w:rPr>
                <w:lang w:val="kk-KZ"/>
              </w:rPr>
            </w:pPr>
          </w:p>
        </w:tc>
        <w:tc>
          <w:tcPr>
            <w:tcW w:w="992" w:type="dxa"/>
          </w:tcPr>
          <w:p w:rsidR="00052130" w:rsidRPr="00A3366F" w:rsidRDefault="00052130" w:rsidP="00782E6E">
            <w:pPr>
              <w:jc w:val="center"/>
            </w:pPr>
            <w:r w:rsidRPr="00A3366F">
              <w:t>2</w:t>
            </w:r>
          </w:p>
        </w:tc>
        <w:tc>
          <w:tcPr>
            <w:tcW w:w="1808" w:type="dxa"/>
            <w:vMerge w:val="restart"/>
          </w:tcPr>
          <w:p w:rsidR="00052130" w:rsidRPr="00A3366F" w:rsidRDefault="00052130" w:rsidP="00782E6E">
            <w:pPr>
              <w:pStyle w:val="a8"/>
              <w:tabs>
                <w:tab w:val="left" w:pos="426"/>
              </w:tabs>
              <w:autoSpaceDE w:val="0"/>
              <w:autoSpaceDN w:val="0"/>
              <w:adjustRightInd w:val="0"/>
              <w:ind w:left="0"/>
              <w:contextualSpacing w:val="0"/>
              <w:jc w:val="both"/>
              <w:rPr>
                <w:lang w:val="en-US"/>
              </w:rPr>
            </w:pPr>
            <w:r>
              <w:rPr>
                <w:lang w:val="en-US"/>
              </w:rPr>
              <w:t>15</w:t>
            </w:r>
          </w:p>
        </w:tc>
      </w:tr>
      <w:tr w:rsidR="00052130" w:rsidRPr="00A3366F" w:rsidTr="00782E6E">
        <w:tc>
          <w:tcPr>
            <w:tcW w:w="1101" w:type="dxa"/>
            <w:vMerge/>
          </w:tcPr>
          <w:p w:rsidR="00052130" w:rsidRPr="00A3366F" w:rsidRDefault="00052130" w:rsidP="00782E6E">
            <w:pPr>
              <w:jc w:val="center"/>
              <w:rPr>
                <w:b/>
                <w:lang w:val="en-US"/>
              </w:rPr>
            </w:pPr>
          </w:p>
        </w:tc>
        <w:tc>
          <w:tcPr>
            <w:tcW w:w="5953" w:type="dxa"/>
          </w:tcPr>
          <w:p w:rsidR="00052130" w:rsidRPr="00A3366F" w:rsidRDefault="00052130" w:rsidP="00782E6E">
            <w:pPr>
              <w:pStyle w:val="Default"/>
              <w:rPr>
                <w:lang w:val="en-US"/>
              </w:rPr>
            </w:pPr>
            <w:r w:rsidRPr="00A3366F">
              <w:rPr>
                <w:b/>
                <w:lang w:val="kk-KZ"/>
              </w:rPr>
              <w:t>Зертханалық сабақ</w:t>
            </w:r>
            <w:r>
              <w:rPr>
                <w:lang w:val="kk-KZ"/>
              </w:rPr>
              <w:t xml:space="preserve"> </w:t>
            </w:r>
            <w:r>
              <w:rPr>
                <w:lang w:val="kk-KZ"/>
              </w:rPr>
              <w:t xml:space="preserve">Мұнайды айдау процесін </w:t>
            </w:r>
            <w:r w:rsidRPr="007D4A7B">
              <w:rPr>
                <w:lang w:val="kk-KZ"/>
              </w:rPr>
              <w:t>автомат</w:t>
            </w:r>
            <w:r>
              <w:rPr>
                <w:lang w:val="kk-KZ"/>
              </w:rPr>
              <w:t>тандыру</w:t>
            </w:r>
            <w:r w:rsidRPr="007D4A7B">
              <w:rPr>
                <w:lang w:val="kk-KZ"/>
              </w:rPr>
              <w:t xml:space="preserve">, </w:t>
            </w:r>
            <w:r>
              <w:rPr>
                <w:lang w:val="kk-KZ"/>
              </w:rPr>
              <w:t xml:space="preserve">мұнай құбырларын асқын жүктемеден </w:t>
            </w:r>
            <w:r w:rsidRPr="007D4A7B">
              <w:rPr>
                <w:lang w:val="kk-KZ"/>
              </w:rPr>
              <w:t>автомат</w:t>
            </w:r>
            <w:r>
              <w:rPr>
                <w:lang w:val="kk-KZ"/>
              </w:rPr>
              <w:t>ты қорғау</w:t>
            </w:r>
            <w:r w:rsidRPr="007D4A7B">
              <w:rPr>
                <w:lang w:val="kk-KZ"/>
              </w:rPr>
              <w:t>.</w:t>
            </w:r>
          </w:p>
        </w:tc>
        <w:tc>
          <w:tcPr>
            <w:tcW w:w="992" w:type="dxa"/>
          </w:tcPr>
          <w:p w:rsidR="00052130" w:rsidRPr="00A3366F" w:rsidRDefault="00052130" w:rsidP="00782E6E">
            <w:pPr>
              <w:jc w:val="center"/>
            </w:pPr>
            <w:r w:rsidRPr="00A3366F">
              <w:t>1</w:t>
            </w:r>
          </w:p>
        </w:tc>
        <w:tc>
          <w:tcPr>
            <w:tcW w:w="1808" w:type="dxa"/>
            <w:vMerge/>
          </w:tcPr>
          <w:p w:rsidR="00052130" w:rsidRPr="00A3366F" w:rsidRDefault="00052130" w:rsidP="00782E6E">
            <w:pPr>
              <w:pStyle w:val="a8"/>
              <w:tabs>
                <w:tab w:val="left" w:pos="426"/>
              </w:tabs>
              <w:autoSpaceDE w:val="0"/>
              <w:autoSpaceDN w:val="0"/>
              <w:adjustRightInd w:val="0"/>
              <w:ind w:left="0"/>
              <w:contextualSpacing w:val="0"/>
              <w:jc w:val="both"/>
              <w:rPr>
                <w:lang w:val="en-US"/>
              </w:rPr>
            </w:pPr>
          </w:p>
        </w:tc>
      </w:tr>
      <w:tr w:rsidR="00052130" w:rsidRPr="00A3366F" w:rsidTr="00782E6E">
        <w:tc>
          <w:tcPr>
            <w:tcW w:w="1101" w:type="dxa"/>
            <w:vMerge/>
          </w:tcPr>
          <w:p w:rsidR="00052130" w:rsidRPr="00A3366F" w:rsidRDefault="00052130" w:rsidP="00782E6E">
            <w:pPr>
              <w:jc w:val="center"/>
              <w:rPr>
                <w:b/>
                <w:lang w:val="en-US"/>
              </w:rPr>
            </w:pPr>
          </w:p>
        </w:tc>
        <w:tc>
          <w:tcPr>
            <w:tcW w:w="5953" w:type="dxa"/>
          </w:tcPr>
          <w:p w:rsidR="00052130" w:rsidRPr="00052130" w:rsidRDefault="00052130" w:rsidP="00782E6E">
            <w:pPr>
              <w:pStyle w:val="Default"/>
              <w:tabs>
                <w:tab w:val="left" w:pos="3870"/>
              </w:tabs>
              <w:rPr>
                <w:b/>
              </w:rPr>
            </w:pPr>
            <w:r w:rsidRPr="00A3366F">
              <w:rPr>
                <w:b/>
                <w:lang w:val="kk-KZ"/>
              </w:rPr>
              <w:t xml:space="preserve">СОӨЖ. </w:t>
            </w:r>
            <w:r>
              <w:rPr>
                <w:lang w:val="kk-KZ"/>
              </w:rPr>
              <w:t>Мұнай мен газды сақтау нысандарын автоматтандыру</w:t>
            </w:r>
          </w:p>
        </w:tc>
        <w:tc>
          <w:tcPr>
            <w:tcW w:w="992" w:type="dxa"/>
          </w:tcPr>
          <w:p w:rsidR="00052130" w:rsidRPr="0097372B" w:rsidRDefault="00052130" w:rsidP="00782E6E">
            <w:pPr>
              <w:jc w:val="center"/>
              <w:rPr>
                <w:lang w:val="en-US"/>
              </w:rPr>
            </w:pPr>
            <w:r>
              <w:rPr>
                <w:lang w:val="en-US"/>
              </w:rPr>
              <w:t>1</w:t>
            </w:r>
          </w:p>
        </w:tc>
        <w:tc>
          <w:tcPr>
            <w:tcW w:w="1808" w:type="dxa"/>
            <w:vMerge/>
          </w:tcPr>
          <w:p w:rsidR="00052130" w:rsidRPr="00A3366F" w:rsidRDefault="00052130" w:rsidP="00782E6E">
            <w:pPr>
              <w:pStyle w:val="a8"/>
              <w:tabs>
                <w:tab w:val="left" w:pos="426"/>
              </w:tabs>
              <w:autoSpaceDE w:val="0"/>
              <w:autoSpaceDN w:val="0"/>
              <w:adjustRightInd w:val="0"/>
              <w:ind w:left="0"/>
              <w:contextualSpacing w:val="0"/>
              <w:jc w:val="both"/>
              <w:rPr>
                <w:lang w:val="kk-KZ"/>
              </w:rPr>
            </w:pPr>
          </w:p>
        </w:tc>
      </w:tr>
      <w:tr w:rsidR="00052130" w:rsidRPr="00A3366F" w:rsidTr="00782E6E">
        <w:tc>
          <w:tcPr>
            <w:tcW w:w="1101" w:type="dxa"/>
            <w:vMerge w:val="restart"/>
          </w:tcPr>
          <w:p w:rsidR="00052130" w:rsidRPr="00A3366F" w:rsidRDefault="00052130" w:rsidP="00782E6E">
            <w:pPr>
              <w:jc w:val="center"/>
              <w:rPr>
                <w:b/>
              </w:rPr>
            </w:pPr>
            <w:r w:rsidRPr="00A3366F">
              <w:rPr>
                <w:b/>
              </w:rPr>
              <w:t>9</w:t>
            </w:r>
          </w:p>
        </w:tc>
        <w:tc>
          <w:tcPr>
            <w:tcW w:w="5953" w:type="dxa"/>
          </w:tcPr>
          <w:p w:rsidR="00052130" w:rsidRPr="00A3366F" w:rsidRDefault="00052130" w:rsidP="00782E6E">
            <w:pPr>
              <w:pStyle w:val="Default"/>
            </w:pPr>
            <w:r w:rsidRPr="00A3366F">
              <w:rPr>
                <w:b/>
                <w:bCs/>
              </w:rPr>
              <w:t xml:space="preserve">Дәріс. </w:t>
            </w:r>
            <w:r w:rsidRPr="00E33327">
              <w:rPr>
                <w:lang w:val="kk-KZ"/>
              </w:rPr>
              <w:t>МЕСТ 21.404-85 бойынша автоматтандыру схемаларын жасау тәсілдері</w:t>
            </w:r>
          </w:p>
        </w:tc>
        <w:tc>
          <w:tcPr>
            <w:tcW w:w="992" w:type="dxa"/>
          </w:tcPr>
          <w:p w:rsidR="00052130" w:rsidRPr="00A3366F" w:rsidRDefault="00052130" w:rsidP="00782E6E">
            <w:pPr>
              <w:jc w:val="center"/>
            </w:pPr>
            <w:r w:rsidRPr="00A3366F">
              <w:t>2</w:t>
            </w:r>
          </w:p>
        </w:tc>
        <w:tc>
          <w:tcPr>
            <w:tcW w:w="1808" w:type="dxa"/>
            <w:vMerge w:val="restart"/>
          </w:tcPr>
          <w:p w:rsidR="00052130" w:rsidRPr="00A3366F" w:rsidRDefault="00052130" w:rsidP="00782E6E">
            <w:pPr>
              <w:pStyle w:val="a8"/>
              <w:tabs>
                <w:tab w:val="left" w:pos="426"/>
              </w:tabs>
              <w:autoSpaceDE w:val="0"/>
              <w:autoSpaceDN w:val="0"/>
              <w:adjustRightInd w:val="0"/>
              <w:ind w:left="0"/>
              <w:contextualSpacing w:val="0"/>
              <w:jc w:val="both"/>
              <w:rPr>
                <w:lang w:val="en-US"/>
              </w:rPr>
            </w:pPr>
            <w:r w:rsidRPr="00A3366F">
              <w:rPr>
                <w:lang w:val="en-US"/>
              </w:rPr>
              <w:t>10</w:t>
            </w:r>
          </w:p>
        </w:tc>
      </w:tr>
      <w:tr w:rsidR="00052130" w:rsidRPr="00A3366F" w:rsidTr="00782E6E">
        <w:trPr>
          <w:trHeight w:val="689"/>
        </w:trPr>
        <w:tc>
          <w:tcPr>
            <w:tcW w:w="1101" w:type="dxa"/>
            <w:vMerge/>
          </w:tcPr>
          <w:p w:rsidR="00052130" w:rsidRPr="00A3366F" w:rsidRDefault="00052130" w:rsidP="00782E6E">
            <w:pPr>
              <w:jc w:val="center"/>
              <w:rPr>
                <w:b/>
                <w:lang w:val="en-US"/>
              </w:rPr>
            </w:pPr>
          </w:p>
        </w:tc>
        <w:tc>
          <w:tcPr>
            <w:tcW w:w="5953" w:type="dxa"/>
          </w:tcPr>
          <w:p w:rsidR="00052130" w:rsidRPr="00E33327" w:rsidRDefault="00052130" w:rsidP="00052130">
            <w:pPr>
              <w:jc w:val="both"/>
              <w:rPr>
                <w:lang w:val="kk-KZ"/>
              </w:rPr>
            </w:pPr>
            <w:r w:rsidRPr="00A3366F">
              <w:rPr>
                <w:b/>
                <w:lang w:val="kk-KZ"/>
              </w:rPr>
              <w:t>Зертханалық сабақ</w:t>
            </w:r>
            <w:r w:rsidRPr="00A3366F">
              <w:rPr>
                <w:lang w:val="kk-KZ"/>
              </w:rPr>
              <w:t xml:space="preserve">. </w:t>
            </w:r>
            <w:r w:rsidRPr="00E33327">
              <w:rPr>
                <w:lang w:val="kk-KZ"/>
              </w:rPr>
              <w:t>МЕСТ 21.404-85 бойынша параметрлердің шартты белгіленулерін жасау және оқу</w:t>
            </w:r>
          </w:p>
          <w:p w:rsidR="00052130" w:rsidRPr="00A3366F" w:rsidRDefault="00052130" w:rsidP="00782E6E">
            <w:pPr>
              <w:contextualSpacing/>
              <w:jc w:val="both"/>
              <w:rPr>
                <w:lang w:val="kk-KZ"/>
              </w:rPr>
            </w:pPr>
          </w:p>
        </w:tc>
        <w:tc>
          <w:tcPr>
            <w:tcW w:w="992" w:type="dxa"/>
          </w:tcPr>
          <w:p w:rsidR="00052130" w:rsidRPr="00A3366F" w:rsidRDefault="00052130" w:rsidP="00782E6E">
            <w:pPr>
              <w:jc w:val="center"/>
            </w:pPr>
            <w:r w:rsidRPr="00A3366F">
              <w:t>1</w:t>
            </w:r>
          </w:p>
        </w:tc>
        <w:tc>
          <w:tcPr>
            <w:tcW w:w="1808" w:type="dxa"/>
            <w:vMerge/>
          </w:tcPr>
          <w:p w:rsidR="00052130" w:rsidRPr="00A3366F" w:rsidRDefault="00052130" w:rsidP="00782E6E">
            <w:pPr>
              <w:pStyle w:val="a8"/>
              <w:tabs>
                <w:tab w:val="left" w:pos="426"/>
              </w:tabs>
              <w:autoSpaceDE w:val="0"/>
              <w:autoSpaceDN w:val="0"/>
              <w:adjustRightInd w:val="0"/>
              <w:ind w:left="0"/>
              <w:contextualSpacing w:val="0"/>
              <w:jc w:val="both"/>
              <w:rPr>
                <w:lang w:val="en-US"/>
              </w:rPr>
            </w:pPr>
          </w:p>
        </w:tc>
      </w:tr>
      <w:tr w:rsidR="00052130" w:rsidRPr="00A3366F" w:rsidTr="00782E6E">
        <w:tc>
          <w:tcPr>
            <w:tcW w:w="1101" w:type="dxa"/>
            <w:vMerge w:val="restart"/>
          </w:tcPr>
          <w:p w:rsidR="00052130" w:rsidRPr="00A3366F" w:rsidRDefault="00052130" w:rsidP="00782E6E">
            <w:pPr>
              <w:jc w:val="center"/>
              <w:rPr>
                <w:b/>
              </w:rPr>
            </w:pPr>
            <w:r w:rsidRPr="00A3366F">
              <w:rPr>
                <w:b/>
              </w:rPr>
              <w:t>10</w:t>
            </w:r>
          </w:p>
        </w:tc>
        <w:tc>
          <w:tcPr>
            <w:tcW w:w="5953" w:type="dxa"/>
          </w:tcPr>
          <w:p w:rsidR="00052130" w:rsidRPr="00A3366F" w:rsidRDefault="00052130" w:rsidP="00782E6E">
            <w:pPr>
              <w:contextualSpacing/>
              <w:jc w:val="both"/>
              <w:rPr>
                <w:lang w:val="kk-KZ"/>
              </w:rPr>
            </w:pPr>
            <w:r w:rsidRPr="00A3366F">
              <w:rPr>
                <w:b/>
                <w:lang w:val="kk-KZ"/>
              </w:rPr>
              <w:t>Дәріс</w:t>
            </w:r>
            <w:r w:rsidRPr="00A3366F">
              <w:rPr>
                <w:lang w:val="kk-KZ"/>
              </w:rPr>
              <w:t xml:space="preserve">. </w:t>
            </w:r>
            <w:r w:rsidRPr="00E33327">
              <w:rPr>
                <w:lang w:val="kk-KZ"/>
              </w:rPr>
              <w:t>МЕСТ 21.404-85 бойынша автоматтандыру схемаларын жасау тәсілдері</w:t>
            </w:r>
          </w:p>
        </w:tc>
        <w:tc>
          <w:tcPr>
            <w:tcW w:w="992" w:type="dxa"/>
          </w:tcPr>
          <w:p w:rsidR="00052130" w:rsidRPr="00A3366F" w:rsidRDefault="00052130" w:rsidP="00782E6E">
            <w:pPr>
              <w:jc w:val="center"/>
            </w:pPr>
            <w:r w:rsidRPr="00A3366F">
              <w:t>2</w:t>
            </w:r>
          </w:p>
        </w:tc>
        <w:tc>
          <w:tcPr>
            <w:tcW w:w="1808" w:type="dxa"/>
            <w:vMerge w:val="restart"/>
          </w:tcPr>
          <w:p w:rsidR="00052130" w:rsidRPr="00A3366F" w:rsidRDefault="00052130" w:rsidP="00782E6E">
            <w:pPr>
              <w:pStyle w:val="a8"/>
              <w:tabs>
                <w:tab w:val="left" w:pos="426"/>
              </w:tabs>
              <w:autoSpaceDE w:val="0"/>
              <w:autoSpaceDN w:val="0"/>
              <w:adjustRightInd w:val="0"/>
              <w:ind w:left="0"/>
              <w:contextualSpacing w:val="0"/>
              <w:jc w:val="both"/>
              <w:rPr>
                <w:lang w:val="en-US"/>
              </w:rPr>
            </w:pPr>
            <w:r>
              <w:rPr>
                <w:lang w:val="en-US"/>
              </w:rPr>
              <w:t>15</w:t>
            </w:r>
          </w:p>
          <w:p w:rsidR="00052130" w:rsidRPr="00A3366F" w:rsidRDefault="00052130" w:rsidP="00782E6E">
            <w:pPr>
              <w:pStyle w:val="a8"/>
              <w:tabs>
                <w:tab w:val="left" w:pos="426"/>
              </w:tabs>
              <w:autoSpaceDE w:val="0"/>
              <w:autoSpaceDN w:val="0"/>
              <w:adjustRightInd w:val="0"/>
              <w:ind w:left="0"/>
              <w:jc w:val="both"/>
            </w:pPr>
          </w:p>
        </w:tc>
      </w:tr>
      <w:tr w:rsidR="00052130" w:rsidRPr="00A3366F" w:rsidTr="00782E6E">
        <w:tc>
          <w:tcPr>
            <w:tcW w:w="1101" w:type="dxa"/>
            <w:vMerge/>
          </w:tcPr>
          <w:p w:rsidR="00052130" w:rsidRPr="00A3366F" w:rsidRDefault="00052130" w:rsidP="00782E6E">
            <w:pPr>
              <w:jc w:val="center"/>
              <w:rPr>
                <w:b/>
                <w:lang w:val="en-US"/>
              </w:rPr>
            </w:pPr>
          </w:p>
        </w:tc>
        <w:tc>
          <w:tcPr>
            <w:tcW w:w="5953" w:type="dxa"/>
          </w:tcPr>
          <w:p w:rsidR="00052130" w:rsidRPr="00E33327" w:rsidRDefault="00052130" w:rsidP="00052130">
            <w:pPr>
              <w:jc w:val="both"/>
              <w:rPr>
                <w:lang w:val="kk-KZ"/>
              </w:rPr>
            </w:pPr>
            <w:r w:rsidRPr="00A3366F">
              <w:rPr>
                <w:b/>
              </w:rPr>
              <w:t>З</w:t>
            </w:r>
            <w:r w:rsidRPr="00A3366F">
              <w:rPr>
                <w:b/>
                <w:lang w:val="kk-KZ"/>
              </w:rPr>
              <w:t>ертханалық сабақ</w:t>
            </w:r>
            <w:r w:rsidRPr="00A3366F">
              <w:rPr>
                <w:lang w:val="kk-KZ"/>
              </w:rPr>
              <w:t xml:space="preserve">. </w:t>
            </w:r>
            <w:r w:rsidRPr="00E33327">
              <w:rPr>
                <w:lang w:val="kk-KZ"/>
              </w:rPr>
              <w:t>МЕСТ 21.404-85 бойынша параметрлердің шартты белгіленулерін жасау және оқу</w:t>
            </w:r>
          </w:p>
          <w:p w:rsidR="00052130" w:rsidRPr="00A3366F" w:rsidRDefault="00052130" w:rsidP="00782E6E">
            <w:pPr>
              <w:contextualSpacing/>
              <w:jc w:val="both"/>
              <w:rPr>
                <w:lang w:val="kk-KZ"/>
              </w:rPr>
            </w:pPr>
          </w:p>
        </w:tc>
        <w:tc>
          <w:tcPr>
            <w:tcW w:w="992" w:type="dxa"/>
          </w:tcPr>
          <w:p w:rsidR="00052130" w:rsidRPr="00A3366F" w:rsidRDefault="00052130" w:rsidP="00782E6E">
            <w:pPr>
              <w:jc w:val="center"/>
            </w:pPr>
            <w:r w:rsidRPr="00A3366F">
              <w:t>1</w:t>
            </w:r>
          </w:p>
        </w:tc>
        <w:tc>
          <w:tcPr>
            <w:tcW w:w="1808" w:type="dxa"/>
            <w:vMerge/>
          </w:tcPr>
          <w:p w:rsidR="00052130" w:rsidRPr="00A3366F" w:rsidRDefault="00052130" w:rsidP="00782E6E">
            <w:pPr>
              <w:pStyle w:val="a8"/>
              <w:tabs>
                <w:tab w:val="left" w:pos="426"/>
              </w:tabs>
              <w:autoSpaceDE w:val="0"/>
              <w:autoSpaceDN w:val="0"/>
              <w:adjustRightInd w:val="0"/>
              <w:ind w:left="0"/>
              <w:jc w:val="both"/>
              <w:rPr>
                <w:lang w:val="en-US"/>
              </w:rPr>
            </w:pPr>
          </w:p>
        </w:tc>
      </w:tr>
      <w:tr w:rsidR="00052130" w:rsidRPr="00DE3823" w:rsidTr="00052130">
        <w:trPr>
          <w:trHeight w:val="154"/>
        </w:trPr>
        <w:tc>
          <w:tcPr>
            <w:tcW w:w="1101" w:type="dxa"/>
            <w:vMerge/>
          </w:tcPr>
          <w:p w:rsidR="00052130" w:rsidRPr="00A3366F" w:rsidRDefault="00052130" w:rsidP="00782E6E">
            <w:pPr>
              <w:jc w:val="center"/>
              <w:rPr>
                <w:b/>
                <w:lang w:val="en-US"/>
              </w:rPr>
            </w:pPr>
          </w:p>
        </w:tc>
        <w:tc>
          <w:tcPr>
            <w:tcW w:w="5953" w:type="dxa"/>
          </w:tcPr>
          <w:p w:rsidR="00052130" w:rsidRPr="00A3366F" w:rsidRDefault="00052130" w:rsidP="00782E6E">
            <w:pPr>
              <w:jc w:val="both"/>
              <w:rPr>
                <w:lang w:val="kk-KZ"/>
              </w:rPr>
            </w:pPr>
          </w:p>
        </w:tc>
        <w:tc>
          <w:tcPr>
            <w:tcW w:w="992" w:type="dxa"/>
          </w:tcPr>
          <w:p w:rsidR="00052130" w:rsidRPr="00A3366F" w:rsidRDefault="00052130" w:rsidP="00782E6E">
            <w:pPr>
              <w:jc w:val="center"/>
              <w:rPr>
                <w:lang w:val="en-US"/>
              </w:rPr>
            </w:pPr>
          </w:p>
        </w:tc>
        <w:tc>
          <w:tcPr>
            <w:tcW w:w="1808" w:type="dxa"/>
            <w:vMerge/>
          </w:tcPr>
          <w:p w:rsidR="00052130" w:rsidRPr="00A3366F" w:rsidRDefault="00052130" w:rsidP="00782E6E">
            <w:pPr>
              <w:pStyle w:val="a8"/>
              <w:tabs>
                <w:tab w:val="left" w:pos="426"/>
              </w:tabs>
              <w:autoSpaceDE w:val="0"/>
              <w:autoSpaceDN w:val="0"/>
              <w:adjustRightInd w:val="0"/>
              <w:ind w:left="0"/>
              <w:contextualSpacing w:val="0"/>
              <w:jc w:val="both"/>
              <w:rPr>
                <w:lang w:val="en-US"/>
              </w:rPr>
            </w:pPr>
          </w:p>
        </w:tc>
      </w:tr>
      <w:tr w:rsidR="00052130" w:rsidRPr="00DE3823" w:rsidTr="00782E6E">
        <w:tc>
          <w:tcPr>
            <w:tcW w:w="1101" w:type="dxa"/>
            <w:vMerge w:val="restart"/>
          </w:tcPr>
          <w:p w:rsidR="00052130" w:rsidRPr="00A3366F" w:rsidRDefault="00052130" w:rsidP="00782E6E">
            <w:pPr>
              <w:jc w:val="center"/>
              <w:rPr>
                <w:b/>
                <w:lang w:val="en-US"/>
              </w:rPr>
            </w:pPr>
            <w:r w:rsidRPr="00A3366F">
              <w:rPr>
                <w:b/>
                <w:lang w:val="en-US"/>
              </w:rPr>
              <w:t>11</w:t>
            </w:r>
          </w:p>
        </w:tc>
        <w:tc>
          <w:tcPr>
            <w:tcW w:w="5953" w:type="dxa"/>
          </w:tcPr>
          <w:p w:rsidR="00052130" w:rsidRPr="00A3366F" w:rsidRDefault="00052130" w:rsidP="00782E6E">
            <w:pPr>
              <w:contextualSpacing/>
              <w:jc w:val="both"/>
              <w:rPr>
                <w:lang w:val="kk-KZ"/>
              </w:rPr>
            </w:pPr>
            <w:r w:rsidRPr="00A3366F">
              <w:rPr>
                <w:b/>
                <w:lang w:val="kk-KZ"/>
              </w:rPr>
              <w:t>Дәріс</w:t>
            </w:r>
            <w:r w:rsidRPr="00A3366F">
              <w:rPr>
                <w:lang w:val="kk-KZ"/>
              </w:rPr>
              <w:t xml:space="preserve">. Қорғау жүйелеріне баға беру. Программалық жабдықтаманы рұқсатсыз қатынаудан қорғау. </w:t>
            </w:r>
          </w:p>
        </w:tc>
        <w:tc>
          <w:tcPr>
            <w:tcW w:w="992" w:type="dxa"/>
          </w:tcPr>
          <w:p w:rsidR="00052130" w:rsidRPr="00A3366F" w:rsidRDefault="00052130" w:rsidP="00782E6E">
            <w:pPr>
              <w:jc w:val="center"/>
              <w:rPr>
                <w:lang w:val="en-US"/>
              </w:rPr>
            </w:pPr>
            <w:r>
              <w:rPr>
                <w:lang w:val="en-US"/>
              </w:rPr>
              <w:t>2</w:t>
            </w:r>
          </w:p>
        </w:tc>
        <w:tc>
          <w:tcPr>
            <w:tcW w:w="1808" w:type="dxa"/>
            <w:vMerge w:val="restart"/>
          </w:tcPr>
          <w:p w:rsidR="00052130" w:rsidRPr="00A3366F" w:rsidRDefault="00052130" w:rsidP="00782E6E">
            <w:pPr>
              <w:pStyle w:val="a8"/>
              <w:tabs>
                <w:tab w:val="left" w:pos="426"/>
              </w:tabs>
              <w:autoSpaceDE w:val="0"/>
              <w:autoSpaceDN w:val="0"/>
              <w:adjustRightInd w:val="0"/>
              <w:ind w:left="0"/>
              <w:contextualSpacing w:val="0"/>
              <w:jc w:val="both"/>
              <w:rPr>
                <w:lang w:val="en-US"/>
              </w:rPr>
            </w:pPr>
            <w:r w:rsidRPr="00A3366F">
              <w:rPr>
                <w:lang w:val="en-US"/>
              </w:rPr>
              <w:t>10</w:t>
            </w:r>
          </w:p>
        </w:tc>
      </w:tr>
      <w:tr w:rsidR="00052130" w:rsidRPr="00A3366F" w:rsidTr="00782E6E">
        <w:trPr>
          <w:trHeight w:val="699"/>
        </w:trPr>
        <w:tc>
          <w:tcPr>
            <w:tcW w:w="1101" w:type="dxa"/>
            <w:vMerge/>
          </w:tcPr>
          <w:p w:rsidR="00052130" w:rsidRPr="00A3366F" w:rsidRDefault="00052130" w:rsidP="00782E6E">
            <w:pPr>
              <w:jc w:val="center"/>
              <w:rPr>
                <w:b/>
                <w:lang w:val="en-US"/>
              </w:rPr>
            </w:pPr>
          </w:p>
        </w:tc>
        <w:tc>
          <w:tcPr>
            <w:tcW w:w="5953" w:type="dxa"/>
          </w:tcPr>
          <w:p w:rsidR="00052130" w:rsidRPr="00A3366F" w:rsidRDefault="00052130" w:rsidP="00782E6E">
            <w:pPr>
              <w:contextualSpacing/>
              <w:jc w:val="both"/>
              <w:rPr>
                <w:lang w:val="kk-KZ"/>
              </w:rPr>
            </w:pPr>
            <w:r w:rsidRPr="00A3366F">
              <w:rPr>
                <w:b/>
                <w:lang w:val="kk-KZ"/>
              </w:rPr>
              <w:t>Зертханалық сабақ</w:t>
            </w:r>
            <w:r w:rsidRPr="00A3366F">
              <w:rPr>
                <w:lang w:val="kk-KZ"/>
              </w:rPr>
              <w:t xml:space="preserve">. </w:t>
            </w:r>
            <w:r>
              <w:rPr>
                <w:lang w:val="kk-KZ"/>
              </w:rPr>
              <w:t>Мұнай мен газды сақтау нысандарын автоматтандыру</w:t>
            </w:r>
          </w:p>
        </w:tc>
        <w:tc>
          <w:tcPr>
            <w:tcW w:w="992" w:type="dxa"/>
          </w:tcPr>
          <w:p w:rsidR="00052130" w:rsidRPr="00A3366F" w:rsidRDefault="00052130" w:rsidP="00782E6E">
            <w:pPr>
              <w:jc w:val="center"/>
              <w:rPr>
                <w:lang w:val="en-US"/>
              </w:rPr>
            </w:pPr>
            <w:r w:rsidRPr="00A3366F">
              <w:rPr>
                <w:lang w:val="en-US"/>
              </w:rPr>
              <w:t>1</w:t>
            </w:r>
          </w:p>
        </w:tc>
        <w:tc>
          <w:tcPr>
            <w:tcW w:w="1808" w:type="dxa"/>
            <w:vMerge/>
          </w:tcPr>
          <w:p w:rsidR="00052130" w:rsidRPr="00A3366F" w:rsidRDefault="00052130" w:rsidP="00782E6E">
            <w:pPr>
              <w:pStyle w:val="a8"/>
              <w:tabs>
                <w:tab w:val="left" w:pos="426"/>
              </w:tabs>
              <w:autoSpaceDE w:val="0"/>
              <w:autoSpaceDN w:val="0"/>
              <w:adjustRightInd w:val="0"/>
              <w:ind w:left="0"/>
              <w:contextualSpacing w:val="0"/>
              <w:jc w:val="both"/>
            </w:pPr>
          </w:p>
        </w:tc>
      </w:tr>
      <w:tr w:rsidR="00052130" w:rsidRPr="00A3366F" w:rsidTr="00782E6E">
        <w:tc>
          <w:tcPr>
            <w:tcW w:w="1101" w:type="dxa"/>
            <w:vMerge w:val="restart"/>
          </w:tcPr>
          <w:p w:rsidR="00052130" w:rsidRPr="00A3366F" w:rsidRDefault="00052130" w:rsidP="00782E6E">
            <w:pPr>
              <w:jc w:val="center"/>
              <w:rPr>
                <w:b/>
                <w:lang w:val="en-US"/>
              </w:rPr>
            </w:pPr>
            <w:r w:rsidRPr="00A3366F">
              <w:rPr>
                <w:b/>
              </w:rPr>
              <w:t>1</w:t>
            </w:r>
            <w:r w:rsidRPr="00A3366F">
              <w:rPr>
                <w:b/>
                <w:lang w:val="en-US"/>
              </w:rPr>
              <w:t>2</w:t>
            </w:r>
          </w:p>
        </w:tc>
        <w:tc>
          <w:tcPr>
            <w:tcW w:w="5953" w:type="dxa"/>
          </w:tcPr>
          <w:p w:rsidR="00052130" w:rsidRPr="00A3366F" w:rsidRDefault="00052130" w:rsidP="00782E6E">
            <w:pPr>
              <w:contextualSpacing/>
              <w:jc w:val="both"/>
              <w:rPr>
                <w:lang w:val="kk-KZ"/>
              </w:rPr>
            </w:pPr>
            <w:r w:rsidRPr="00A3366F">
              <w:rPr>
                <w:b/>
                <w:lang w:val="kk-KZ"/>
              </w:rPr>
              <w:t>Дәріс</w:t>
            </w:r>
            <w:r w:rsidRPr="00A3366F">
              <w:rPr>
                <w:lang w:val="kk-KZ"/>
              </w:rPr>
              <w:t xml:space="preserve">. </w:t>
            </w:r>
            <w:r w:rsidRPr="00E33327">
              <w:rPr>
                <w:lang w:val="kk-KZ"/>
              </w:rPr>
              <w:t>Мұнай мен газ өнеркәсібіндегі автоматтандыру схемаларын оқу</w:t>
            </w:r>
          </w:p>
        </w:tc>
        <w:tc>
          <w:tcPr>
            <w:tcW w:w="992" w:type="dxa"/>
          </w:tcPr>
          <w:p w:rsidR="00052130" w:rsidRPr="00A3366F" w:rsidRDefault="00052130" w:rsidP="00782E6E">
            <w:pPr>
              <w:jc w:val="center"/>
            </w:pPr>
            <w:r>
              <w:t>2</w:t>
            </w:r>
          </w:p>
        </w:tc>
        <w:tc>
          <w:tcPr>
            <w:tcW w:w="1808" w:type="dxa"/>
            <w:vMerge w:val="restart"/>
          </w:tcPr>
          <w:p w:rsidR="00052130" w:rsidRPr="00A3366F" w:rsidRDefault="00052130" w:rsidP="00782E6E">
            <w:pPr>
              <w:pStyle w:val="a8"/>
              <w:tabs>
                <w:tab w:val="left" w:pos="426"/>
              </w:tabs>
              <w:autoSpaceDE w:val="0"/>
              <w:autoSpaceDN w:val="0"/>
              <w:adjustRightInd w:val="0"/>
              <w:ind w:left="0"/>
              <w:contextualSpacing w:val="0"/>
              <w:jc w:val="both"/>
              <w:rPr>
                <w:lang w:val="en-US"/>
              </w:rPr>
            </w:pPr>
            <w:r>
              <w:rPr>
                <w:lang w:val="en-US"/>
              </w:rPr>
              <w:t>15</w:t>
            </w:r>
          </w:p>
        </w:tc>
      </w:tr>
      <w:tr w:rsidR="00052130" w:rsidRPr="00A3366F" w:rsidTr="00782E6E">
        <w:tc>
          <w:tcPr>
            <w:tcW w:w="1101" w:type="dxa"/>
            <w:vMerge/>
          </w:tcPr>
          <w:p w:rsidR="00052130" w:rsidRPr="00A3366F" w:rsidRDefault="00052130" w:rsidP="00782E6E">
            <w:pPr>
              <w:jc w:val="center"/>
              <w:rPr>
                <w:b/>
                <w:lang w:val="en-US"/>
              </w:rPr>
            </w:pPr>
          </w:p>
        </w:tc>
        <w:tc>
          <w:tcPr>
            <w:tcW w:w="5953" w:type="dxa"/>
          </w:tcPr>
          <w:p w:rsidR="00052130" w:rsidRPr="00A3366F" w:rsidRDefault="00052130" w:rsidP="00782E6E">
            <w:pPr>
              <w:contextualSpacing/>
              <w:jc w:val="both"/>
              <w:rPr>
                <w:lang w:val="kk-KZ"/>
              </w:rPr>
            </w:pPr>
            <w:r w:rsidRPr="00A3366F">
              <w:rPr>
                <w:b/>
                <w:lang w:val="kk-KZ"/>
              </w:rPr>
              <w:t>Зертханалық сабақ</w:t>
            </w:r>
            <w:r w:rsidRPr="00A3366F">
              <w:rPr>
                <w:lang w:val="kk-KZ"/>
              </w:rPr>
              <w:t xml:space="preserve">. </w:t>
            </w:r>
            <w:r>
              <w:rPr>
                <w:lang w:val="kk-KZ"/>
              </w:rPr>
              <w:t>Мұнай мен газды сақтау нысандарын автоматтандыру</w:t>
            </w:r>
          </w:p>
        </w:tc>
        <w:tc>
          <w:tcPr>
            <w:tcW w:w="992" w:type="dxa"/>
          </w:tcPr>
          <w:p w:rsidR="00052130" w:rsidRPr="00A3366F" w:rsidRDefault="00052130" w:rsidP="00782E6E">
            <w:pPr>
              <w:jc w:val="center"/>
            </w:pPr>
            <w:r w:rsidRPr="00A3366F">
              <w:t>1</w:t>
            </w:r>
          </w:p>
        </w:tc>
        <w:tc>
          <w:tcPr>
            <w:tcW w:w="1808" w:type="dxa"/>
            <w:vMerge/>
          </w:tcPr>
          <w:p w:rsidR="00052130" w:rsidRPr="00A3366F" w:rsidRDefault="00052130" w:rsidP="00782E6E">
            <w:pPr>
              <w:pStyle w:val="a8"/>
              <w:tabs>
                <w:tab w:val="left" w:pos="426"/>
              </w:tabs>
              <w:autoSpaceDE w:val="0"/>
              <w:autoSpaceDN w:val="0"/>
              <w:adjustRightInd w:val="0"/>
              <w:ind w:left="0"/>
              <w:contextualSpacing w:val="0"/>
              <w:jc w:val="both"/>
              <w:rPr>
                <w:lang w:val="en-US"/>
              </w:rPr>
            </w:pPr>
          </w:p>
        </w:tc>
      </w:tr>
      <w:tr w:rsidR="00052130" w:rsidRPr="00DE3823" w:rsidTr="00782E6E">
        <w:tc>
          <w:tcPr>
            <w:tcW w:w="1101" w:type="dxa"/>
          </w:tcPr>
          <w:p w:rsidR="00052130" w:rsidRPr="00A3366F" w:rsidRDefault="00052130" w:rsidP="00782E6E">
            <w:pPr>
              <w:jc w:val="center"/>
              <w:rPr>
                <w:b/>
                <w:lang w:val="en-US"/>
              </w:rPr>
            </w:pPr>
          </w:p>
        </w:tc>
        <w:tc>
          <w:tcPr>
            <w:tcW w:w="5953" w:type="dxa"/>
          </w:tcPr>
          <w:p w:rsidR="00052130" w:rsidRPr="00A3366F" w:rsidRDefault="00052130" w:rsidP="00782E6E">
            <w:pPr>
              <w:jc w:val="both"/>
              <w:rPr>
                <w:lang w:val="kk-KZ"/>
              </w:rPr>
            </w:pPr>
          </w:p>
        </w:tc>
        <w:tc>
          <w:tcPr>
            <w:tcW w:w="992" w:type="dxa"/>
          </w:tcPr>
          <w:p w:rsidR="00052130" w:rsidRPr="00DE3823" w:rsidRDefault="00052130" w:rsidP="00782E6E">
            <w:pPr>
              <w:jc w:val="center"/>
              <w:rPr>
                <w:lang w:val="en-US"/>
              </w:rPr>
            </w:pPr>
          </w:p>
        </w:tc>
        <w:tc>
          <w:tcPr>
            <w:tcW w:w="1808" w:type="dxa"/>
          </w:tcPr>
          <w:p w:rsidR="00052130" w:rsidRPr="00A3366F" w:rsidRDefault="00052130" w:rsidP="00782E6E">
            <w:pPr>
              <w:pStyle w:val="a8"/>
              <w:tabs>
                <w:tab w:val="left" w:pos="426"/>
              </w:tabs>
              <w:autoSpaceDE w:val="0"/>
              <w:autoSpaceDN w:val="0"/>
              <w:adjustRightInd w:val="0"/>
              <w:ind w:left="0"/>
              <w:contextualSpacing w:val="0"/>
              <w:jc w:val="both"/>
              <w:rPr>
                <w:lang w:val="en-US"/>
              </w:rPr>
            </w:pPr>
          </w:p>
        </w:tc>
      </w:tr>
      <w:tr w:rsidR="00052130" w:rsidRPr="00A3366F" w:rsidTr="00782E6E">
        <w:tc>
          <w:tcPr>
            <w:tcW w:w="1101" w:type="dxa"/>
            <w:vMerge w:val="restart"/>
          </w:tcPr>
          <w:p w:rsidR="00052130" w:rsidRPr="00A3366F" w:rsidRDefault="00052130" w:rsidP="00782E6E">
            <w:pPr>
              <w:jc w:val="center"/>
              <w:rPr>
                <w:b/>
                <w:lang w:val="en-US"/>
              </w:rPr>
            </w:pPr>
            <w:r w:rsidRPr="00A3366F">
              <w:rPr>
                <w:b/>
                <w:lang w:val="en-US"/>
              </w:rPr>
              <w:t>13</w:t>
            </w:r>
          </w:p>
        </w:tc>
        <w:tc>
          <w:tcPr>
            <w:tcW w:w="5953" w:type="dxa"/>
          </w:tcPr>
          <w:p w:rsidR="00052130" w:rsidRPr="00A3366F" w:rsidRDefault="00052130" w:rsidP="00782E6E">
            <w:pPr>
              <w:contextualSpacing/>
              <w:jc w:val="both"/>
              <w:rPr>
                <w:lang w:val="kk-KZ"/>
              </w:rPr>
            </w:pPr>
            <w:r w:rsidRPr="00A3366F">
              <w:rPr>
                <w:b/>
                <w:lang w:val="kk-KZ"/>
              </w:rPr>
              <w:t>Дәріс</w:t>
            </w:r>
            <w:r w:rsidRPr="00A3366F">
              <w:rPr>
                <w:lang w:val="kk-KZ"/>
              </w:rPr>
              <w:t xml:space="preserve"> </w:t>
            </w:r>
            <w:r w:rsidRPr="00E33327">
              <w:rPr>
                <w:lang w:val="kk-KZ"/>
              </w:rPr>
              <w:t>Мұнай мен газ өнеркәсібіндегі автоматтандыру схемаларын оқу</w:t>
            </w:r>
          </w:p>
        </w:tc>
        <w:tc>
          <w:tcPr>
            <w:tcW w:w="992" w:type="dxa"/>
          </w:tcPr>
          <w:p w:rsidR="00052130" w:rsidRPr="00A3366F" w:rsidRDefault="00052130" w:rsidP="00782E6E">
            <w:pPr>
              <w:jc w:val="center"/>
            </w:pPr>
            <w:r w:rsidRPr="00A3366F">
              <w:t>2</w:t>
            </w:r>
          </w:p>
        </w:tc>
        <w:tc>
          <w:tcPr>
            <w:tcW w:w="1808" w:type="dxa"/>
            <w:vMerge w:val="restart"/>
          </w:tcPr>
          <w:p w:rsidR="00052130" w:rsidRPr="00A3366F" w:rsidRDefault="00052130" w:rsidP="00782E6E">
            <w:pPr>
              <w:pStyle w:val="a8"/>
              <w:tabs>
                <w:tab w:val="left" w:pos="426"/>
              </w:tabs>
              <w:autoSpaceDE w:val="0"/>
              <w:autoSpaceDN w:val="0"/>
              <w:adjustRightInd w:val="0"/>
              <w:ind w:left="0"/>
              <w:contextualSpacing w:val="0"/>
              <w:jc w:val="both"/>
              <w:rPr>
                <w:lang w:val="en-US"/>
              </w:rPr>
            </w:pPr>
            <w:r w:rsidRPr="00A3366F">
              <w:rPr>
                <w:lang w:val="en-US"/>
              </w:rPr>
              <w:t>10</w:t>
            </w:r>
          </w:p>
          <w:p w:rsidR="00052130" w:rsidRPr="00A3366F" w:rsidRDefault="00052130" w:rsidP="00782E6E">
            <w:pPr>
              <w:pStyle w:val="a8"/>
              <w:tabs>
                <w:tab w:val="left" w:pos="426"/>
              </w:tabs>
              <w:autoSpaceDE w:val="0"/>
              <w:autoSpaceDN w:val="0"/>
              <w:adjustRightInd w:val="0"/>
              <w:ind w:left="0"/>
              <w:jc w:val="both"/>
            </w:pPr>
          </w:p>
        </w:tc>
      </w:tr>
      <w:tr w:rsidR="00052130" w:rsidRPr="00A3366F" w:rsidTr="00782E6E">
        <w:trPr>
          <w:trHeight w:val="906"/>
        </w:trPr>
        <w:tc>
          <w:tcPr>
            <w:tcW w:w="1101" w:type="dxa"/>
            <w:vMerge/>
          </w:tcPr>
          <w:p w:rsidR="00052130" w:rsidRPr="00A3366F" w:rsidRDefault="00052130" w:rsidP="00782E6E">
            <w:pPr>
              <w:jc w:val="center"/>
              <w:rPr>
                <w:b/>
                <w:lang w:val="en-US"/>
              </w:rPr>
            </w:pPr>
          </w:p>
        </w:tc>
        <w:tc>
          <w:tcPr>
            <w:tcW w:w="5953" w:type="dxa"/>
          </w:tcPr>
          <w:p w:rsidR="00052130" w:rsidRPr="00A3366F" w:rsidRDefault="00052130" w:rsidP="00782E6E">
            <w:pPr>
              <w:contextualSpacing/>
              <w:jc w:val="both"/>
              <w:rPr>
                <w:lang w:val="kk-KZ"/>
              </w:rPr>
            </w:pPr>
            <w:r w:rsidRPr="00A3366F">
              <w:rPr>
                <w:b/>
                <w:lang w:val="kk-KZ"/>
              </w:rPr>
              <w:t>Зертханалық сабақ</w:t>
            </w:r>
            <w:r w:rsidRPr="00A3366F">
              <w:rPr>
                <w:lang w:val="kk-KZ"/>
              </w:rPr>
              <w:t xml:space="preserve">. </w:t>
            </w:r>
            <w:r w:rsidRPr="00E33327">
              <w:rPr>
                <w:lang w:val="kk-KZ"/>
              </w:rPr>
              <w:t>Мұнай мен газ өнеркәсібіндегі автоматтандыру схемаларын оқу</w:t>
            </w:r>
          </w:p>
        </w:tc>
        <w:tc>
          <w:tcPr>
            <w:tcW w:w="992" w:type="dxa"/>
          </w:tcPr>
          <w:p w:rsidR="00052130" w:rsidRPr="00A3366F" w:rsidRDefault="00052130" w:rsidP="00782E6E">
            <w:pPr>
              <w:jc w:val="center"/>
            </w:pPr>
            <w:r w:rsidRPr="00A3366F">
              <w:t>1</w:t>
            </w:r>
          </w:p>
          <w:p w:rsidR="00052130" w:rsidRPr="00A3366F" w:rsidRDefault="00052130" w:rsidP="00782E6E">
            <w:pPr>
              <w:jc w:val="center"/>
            </w:pPr>
          </w:p>
        </w:tc>
        <w:tc>
          <w:tcPr>
            <w:tcW w:w="1808" w:type="dxa"/>
            <w:vMerge/>
          </w:tcPr>
          <w:p w:rsidR="00052130" w:rsidRPr="00A3366F" w:rsidRDefault="00052130" w:rsidP="00782E6E">
            <w:pPr>
              <w:pStyle w:val="a8"/>
              <w:tabs>
                <w:tab w:val="left" w:pos="426"/>
              </w:tabs>
              <w:autoSpaceDE w:val="0"/>
              <w:autoSpaceDN w:val="0"/>
              <w:adjustRightInd w:val="0"/>
              <w:ind w:left="0"/>
              <w:jc w:val="both"/>
              <w:rPr>
                <w:lang w:val="en-US"/>
              </w:rPr>
            </w:pPr>
          </w:p>
        </w:tc>
      </w:tr>
      <w:tr w:rsidR="00052130" w:rsidRPr="00A3366F" w:rsidTr="00782E6E">
        <w:tc>
          <w:tcPr>
            <w:tcW w:w="1101" w:type="dxa"/>
            <w:vMerge w:val="restart"/>
          </w:tcPr>
          <w:p w:rsidR="00052130" w:rsidRPr="00A3366F" w:rsidRDefault="00052130" w:rsidP="00782E6E">
            <w:pPr>
              <w:jc w:val="center"/>
              <w:rPr>
                <w:b/>
                <w:lang w:val="en-US"/>
              </w:rPr>
            </w:pPr>
            <w:r w:rsidRPr="00A3366F">
              <w:rPr>
                <w:b/>
                <w:lang w:val="en-US"/>
              </w:rPr>
              <w:t>14</w:t>
            </w:r>
          </w:p>
        </w:tc>
        <w:tc>
          <w:tcPr>
            <w:tcW w:w="5953" w:type="dxa"/>
          </w:tcPr>
          <w:p w:rsidR="00052130" w:rsidRPr="00A3366F" w:rsidRDefault="00052130" w:rsidP="00782E6E">
            <w:pPr>
              <w:contextualSpacing/>
              <w:jc w:val="both"/>
              <w:rPr>
                <w:lang w:val="kk-KZ"/>
              </w:rPr>
            </w:pPr>
            <w:r w:rsidRPr="00A3366F">
              <w:rPr>
                <w:b/>
                <w:lang w:val="kk-KZ"/>
              </w:rPr>
              <w:t>Дәріс</w:t>
            </w:r>
            <w:r w:rsidRPr="00A3366F">
              <w:rPr>
                <w:lang w:val="kk-KZ"/>
              </w:rPr>
              <w:t xml:space="preserve">. </w:t>
            </w:r>
            <w:r w:rsidRPr="00E33327">
              <w:rPr>
                <w:lang w:val="kk-KZ"/>
              </w:rPr>
              <w:t>Мұнай мен газ өнеркәсібіндегі автоматтандыру схемаларын оқу</w:t>
            </w:r>
          </w:p>
        </w:tc>
        <w:tc>
          <w:tcPr>
            <w:tcW w:w="992" w:type="dxa"/>
          </w:tcPr>
          <w:p w:rsidR="00052130" w:rsidRPr="00A3366F" w:rsidRDefault="00052130" w:rsidP="00782E6E">
            <w:pPr>
              <w:jc w:val="center"/>
            </w:pPr>
            <w:r w:rsidRPr="00A3366F">
              <w:t>2</w:t>
            </w:r>
          </w:p>
        </w:tc>
        <w:tc>
          <w:tcPr>
            <w:tcW w:w="1808" w:type="dxa"/>
            <w:vMerge w:val="restart"/>
          </w:tcPr>
          <w:p w:rsidR="00052130" w:rsidRPr="00A3366F" w:rsidRDefault="00052130" w:rsidP="00782E6E">
            <w:pPr>
              <w:pStyle w:val="a8"/>
              <w:tabs>
                <w:tab w:val="left" w:pos="426"/>
              </w:tabs>
              <w:autoSpaceDE w:val="0"/>
              <w:autoSpaceDN w:val="0"/>
              <w:adjustRightInd w:val="0"/>
              <w:ind w:left="0"/>
              <w:contextualSpacing w:val="0"/>
              <w:jc w:val="both"/>
              <w:rPr>
                <w:lang w:val="en-US"/>
              </w:rPr>
            </w:pPr>
            <w:r>
              <w:rPr>
                <w:lang w:val="en-US"/>
              </w:rPr>
              <w:t>15</w:t>
            </w:r>
          </w:p>
        </w:tc>
      </w:tr>
      <w:tr w:rsidR="00052130" w:rsidRPr="00A3366F" w:rsidTr="00782E6E">
        <w:trPr>
          <w:trHeight w:val="552"/>
        </w:trPr>
        <w:tc>
          <w:tcPr>
            <w:tcW w:w="1101" w:type="dxa"/>
            <w:vMerge/>
          </w:tcPr>
          <w:p w:rsidR="00052130" w:rsidRPr="00A3366F" w:rsidRDefault="00052130" w:rsidP="00782E6E">
            <w:pPr>
              <w:jc w:val="center"/>
              <w:rPr>
                <w:b/>
                <w:lang w:val="en-US"/>
              </w:rPr>
            </w:pPr>
          </w:p>
        </w:tc>
        <w:tc>
          <w:tcPr>
            <w:tcW w:w="5953" w:type="dxa"/>
            <w:tcBorders>
              <w:bottom w:val="single" w:sz="4" w:space="0" w:color="000000" w:themeColor="text1"/>
            </w:tcBorders>
          </w:tcPr>
          <w:p w:rsidR="00052130" w:rsidRPr="00052130" w:rsidRDefault="00052130" w:rsidP="00782E6E">
            <w:pPr>
              <w:contextualSpacing/>
              <w:jc w:val="both"/>
              <w:rPr>
                <w:lang w:val="kk-KZ"/>
              </w:rPr>
            </w:pPr>
            <w:r w:rsidRPr="00A3366F">
              <w:rPr>
                <w:b/>
                <w:lang w:val="kk-KZ"/>
              </w:rPr>
              <w:t>Зертханалық сабақ</w:t>
            </w:r>
            <w:r w:rsidRPr="00A3366F">
              <w:rPr>
                <w:lang w:val="kk-KZ"/>
              </w:rPr>
              <w:t xml:space="preserve">. </w:t>
            </w:r>
            <w:r w:rsidRPr="00E33327">
              <w:rPr>
                <w:lang w:val="kk-KZ"/>
              </w:rPr>
              <w:t>Мұнай мен газ өнеркәсібіндегі автоматтандыру схемаларын оқу</w:t>
            </w:r>
          </w:p>
        </w:tc>
        <w:tc>
          <w:tcPr>
            <w:tcW w:w="992" w:type="dxa"/>
            <w:tcBorders>
              <w:bottom w:val="single" w:sz="4" w:space="0" w:color="000000" w:themeColor="text1"/>
            </w:tcBorders>
          </w:tcPr>
          <w:p w:rsidR="00052130" w:rsidRPr="00A3366F" w:rsidRDefault="00052130" w:rsidP="00782E6E">
            <w:pPr>
              <w:jc w:val="center"/>
            </w:pPr>
            <w:r w:rsidRPr="00A3366F">
              <w:t>1</w:t>
            </w:r>
          </w:p>
        </w:tc>
        <w:tc>
          <w:tcPr>
            <w:tcW w:w="1808" w:type="dxa"/>
            <w:vMerge/>
          </w:tcPr>
          <w:p w:rsidR="00052130" w:rsidRPr="00A3366F" w:rsidRDefault="00052130" w:rsidP="00782E6E">
            <w:pPr>
              <w:pStyle w:val="a8"/>
              <w:tabs>
                <w:tab w:val="left" w:pos="426"/>
              </w:tabs>
              <w:autoSpaceDE w:val="0"/>
              <w:autoSpaceDN w:val="0"/>
              <w:adjustRightInd w:val="0"/>
              <w:ind w:left="0"/>
              <w:contextualSpacing w:val="0"/>
              <w:jc w:val="both"/>
              <w:rPr>
                <w:lang w:val="en-US"/>
              </w:rPr>
            </w:pPr>
          </w:p>
        </w:tc>
      </w:tr>
      <w:tr w:rsidR="00052130" w:rsidRPr="00A3366F" w:rsidTr="00052130">
        <w:trPr>
          <w:trHeight w:val="142"/>
        </w:trPr>
        <w:tc>
          <w:tcPr>
            <w:tcW w:w="1101" w:type="dxa"/>
            <w:vMerge/>
            <w:tcBorders>
              <w:bottom w:val="single" w:sz="4" w:space="0" w:color="000000" w:themeColor="text1"/>
            </w:tcBorders>
          </w:tcPr>
          <w:p w:rsidR="00052130" w:rsidRPr="00A3366F" w:rsidRDefault="00052130" w:rsidP="00782E6E">
            <w:pPr>
              <w:jc w:val="center"/>
              <w:rPr>
                <w:b/>
                <w:lang w:val="en-US"/>
              </w:rPr>
            </w:pPr>
          </w:p>
        </w:tc>
        <w:tc>
          <w:tcPr>
            <w:tcW w:w="5953" w:type="dxa"/>
            <w:tcBorders>
              <w:bottom w:val="single" w:sz="4" w:space="0" w:color="000000" w:themeColor="text1"/>
            </w:tcBorders>
          </w:tcPr>
          <w:p w:rsidR="00052130" w:rsidRPr="00A3366F" w:rsidRDefault="00052130" w:rsidP="00782E6E">
            <w:pPr>
              <w:contextualSpacing/>
              <w:jc w:val="both"/>
              <w:rPr>
                <w:lang w:val="kk-KZ"/>
              </w:rPr>
            </w:pPr>
          </w:p>
        </w:tc>
        <w:tc>
          <w:tcPr>
            <w:tcW w:w="992" w:type="dxa"/>
            <w:tcBorders>
              <w:bottom w:val="single" w:sz="4" w:space="0" w:color="000000" w:themeColor="text1"/>
            </w:tcBorders>
          </w:tcPr>
          <w:p w:rsidR="00052130" w:rsidRPr="00A3366F" w:rsidRDefault="00052130" w:rsidP="00782E6E">
            <w:pPr>
              <w:jc w:val="center"/>
            </w:pPr>
          </w:p>
        </w:tc>
        <w:tc>
          <w:tcPr>
            <w:tcW w:w="1808" w:type="dxa"/>
            <w:vMerge/>
            <w:tcBorders>
              <w:bottom w:val="single" w:sz="4" w:space="0" w:color="000000" w:themeColor="text1"/>
            </w:tcBorders>
          </w:tcPr>
          <w:p w:rsidR="00052130" w:rsidRPr="00A3366F" w:rsidRDefault="00052130" w:rsidP="00782E6E">
            <w:pPr>
              <w:pStyle w:val="a8"/>
              <w:tabs>
                <w:tab w:val="left" w:pos="426"/>
              </w:tabs>
              <w:autoSpaceDE w:val="0"/>
              <w:autoSpaceDN w:val="0"/>
              <w:adjustRightInd w:val="0"/>
              <w:ind w:left="0"/>
              <w:contextualSpacing w:val="0"/>
              <w:jc w:val="both"/>
              <w:rPr>
                <w:lang w:val="en-US"/>
              </w:rPr>
            </w:pPr>
          </w:p>
        </w:tc>
      </w:tr>
      <w:tr w:rsidR="00052130" w:rsidRPr="00A3366F" w:rsidTr="00782E6E">
        <w:tc>
          <w:tcPr>
            <w:tcW w:w="1101" w:type="dxa"/>
            <w:vMerge w:val="restart"/>
          </w:tcPr>
          <w:p w:rsidR="00052130" w:rsidRPr="00A3366F" w:rsidRDefault="00052130" w:rsidP="00782E6E">
            <w:pPr>
              <w:jc w:val="center"/>
              <w:rPr>
                <w:b/>
                <w:lang w:val="en-US"/>
              </w:rPr>
            </w:pPr>
            <w:r w:rsidRPr="00A3366F">
              <w:rPr>
                <w:b/>
                <w:lang w:val="en-US"/>
              </w:rPr>
              <w:t>15</w:t>
            </w:r>
          </w:p>
        </w:tc>
        <w:tc>
          <w:tcPr>
            <w:tcW w:w="5953" w:type="dxa"/>
          </w:tcPr>
          <w:p w:rsidR="00052130" w:rsidRPr="00A3366F" w:rsidRDefault="00052130" w:rsidP="00782E6E">
            <w:pPr>
              <w:contextualSpacing/>
              <w:jc w:val="both"/>
              <w:rPr>
                <w:lang w:val="kk-KZ"/>
              </w:rPr>
            </w:pPr>
            <w:r w:rsidRPr="00A3366F">
              <w:rPr>
                <w:b/>
                <w:lang w:val="kk-KZ"/>
              </w:rPr>
              <w:t>Дәріс</w:t>
            </w:r>
            <w:r w:rsidRPr="00A3366F">
              <w:rPr>
                <w:lang w:val="kk-KZ"/>
              </w:rPr>
              <w:t xml:space="preserve"> </w:t>
            </w:r>
            <w:r w:rsidRPr="00E33327">
              <w:rPr>
                <w:lang w:val="kk-KZ"/>
              </w:rPr>
              <w:t>Мұнай мен газ өнеркәсібіндегі автоматтандыру схемаларын оқу</w:t>
            </w:r>
          </w:p>
        </w:tc>
        <w:tc>
          <w:tcPr>
            <w:tcW w:w="992" w:type="dxa"/>
          </w:tcPr>
          <w:p w:rsidR="00052130" w:rsidRPr="00A3366F" w:rsidRDefault="00052130" w:rsidP="00782E6E">
            <w:pPr>
              <w:jc w:val="center"/>
            </w:pPr>
            <w:r w:rsidRPr="00A3366F">
              <w:t>2</w:t>
            </w:r>
          </w:p>
        </w:tc>
        <w:tc>
          <w:tcPr>
            <w:tcW w:w="1808" w:type="dxa"/>
            <w:vMerge w:val="restart"/>
          </w:tcPr>
          <w:p w:rsidR="00052130" w:rsidRPr="00A3366F" w:rsidRDefault="00052130" w:rsidP="00782E6E">
            <w:pPr>
              <w:pStyle w:val="a8"/>
              <w:tabs>
                <w:tab w:val="left" w:pos="426"/>
              </w:tabs>
              <w:autoSpaceDE w:val="0"/>
              <w:autoSpaceDN w:val="0"/>
              <w:adjustRightInd w:val="0"/>
              <w:ind w:left="0"/>
              <w:contextualSpacing w:val="0"/>
              <w:jc w:val="both"/>
              <w:rPr>
                <w:lang w:val="en-US"/>
              </w:rPr>
            </w:pPr>
            <w:r w:rsidRPr="00A3366F">
              <w:rPr>
                <w:lang w:val="en-US"/>
              </w:rPr>
              <w:t>10</w:t>
            </w:r>
          </w:p>
        </w:tc>
      </w:tr>
      <w:tr w:rsidR="00052130" w:rsidRPr="00A3366F" w:rsidTr="00782E6E">
        <w:trPr>
          <w:trHeight w:val="599"/>
        </w:trPr>
        <w:tc>
          <w:tcPr>
            <w:tcW w:w="1101" w:type="dxa"/>
            <w:vMerge/>
          </w:tcPr>
          <w:p w:rsidR="00052130" w:rsidRPr="00A3366F" w:rsidRDefault="00052130" w:rsidP="00782E6E">
            <w:pPr>
              <w:jc w:val="center"/>
              <w:rPr>
                <w:b/>
                <w:lang w:val="en-US"/>
              </w:rPr>
            </w:pPr>
          </w:p>
        </w:tc>
        <w:tc>
          <w:tcPr>
            <w:tcW w:w="5953" w:type="dxa"/>
          </w:tcPr>
          <w:p w:rsidR="00052130" w:rsidRPr="00A3366F" w:rsidRDefault="00052130" w:rsidP="00782E6E">
            <w:pPr>
              <w:contextualSpacing/>
              <w:jc w:val="both"/>
              <w:rPr>
                <w:lang w:val="kk-KZ"/>
              </w:rPr>
            </w:pPr>
            <w:r w:rsidRPr="00A3366F">
              <w:rPr>
                <w:b/>
                <w:lang w:val="kk-KZ"/>
              </w:rPr>
              <w:t>Зертханалық сабақ</w:t>
            </w:r>
            <w:r w:rsidRPr="00A3366F">
              <w:rPr>
                <w:lang w:val="kk-KZ"/>
              </w:rPr>
              <w:t xml:space="preserve">. </w:t>
            </w:r>
            <w:r w:rsidRPr="00E33327">
              <w:rPr>
                <w:lang w:val="kk-KZ"/>
              </w:rPr>
              <w:t>Мұнай мен газ өнеркәсібіндегі автоматтандыру схемаларын оқу</w:t>
            </w:r>
          </w:p>
        </w:tc>
        <w:tc>
          <w:tcPr>
            <w:tcW w:w="992" w:type="dxa"/>
          </w:tcPr>
          <w:p w:rsidR="00052130" w:rsidRPr="00A3366F" w:rsidRDefault="00052130" w:rsidP="00782E6E">
            <w:pPr>
              <w:jc w:val="center"/>
            </w:pPr>
            <w:r w:rsidRPr="00A3366F">
              <w:t>1</w:t>
            </w:r>
          </w:p>
        </w:tc>
        <w:tc>
          <w:tcPr>
            <w:tcW w:w="1808" w:type="dxa"/>
            <w:vMerge/>
          </w:tcPr>
          <w:p w:rsidR="00052130" w:rsidRPr="00A3366F" w:rsidRDefault="00052130" w:rsidP="00782E6E">
            <w:pPr>
              <w:pStyle w:val="a8"/>
              <w:tabs>
                <w:tab w:val="left" w:pos="426"/>
              </w:tabs>
              <w:autoSpaceDE w:val="0"/>
              <w:autoSpaceDN w:val="0"/>
              <w:adjustRightInd w:val="0"/>
              <w:ind w:left="0"/>
              <w:contextualSpacing w:val="0"/>
              <w:jc w:val="both"/>
              <w:rPr>
                <w:lang w:val="en-US"/>
              </w:rPr>
            </w:pPr>
          </w:p>
        </w:tc>
      </w:tr>
      <w:tr w:rsidR="00052130" w:rsidRPr="00A3366F" w:rsidTr="00782E6E">
        <w:tc>
          <w:tcPr>
            <w:tcW w:w="1101" w:type="dxa"/>
          </w:tcPr>
          <w:p w:rsidR="00052130" w:rsidRPr="00A3366F" w:rsidRDefault="00052130" w:rsidP="00782E6E">
            <w:pPr>
              <w:jc w:val="center"/>
              <w:rPr>
                <w:b/>
                <w:lang w:val="en-US"/>
              </w:rPr>
            </w:pPr>
          </w:p>
        </w:tc>
        <w:tc>
          <w:tcPr>
            <w:tcW w:w="5953" w:type="dxa"/>
          </w:tcPr>
          <w:p w:rsidR="00052130" w:rsidRPr="00A3366F" w:rsidRDefault="00052130" w:rsidP="00782E6E">
            <w:pPr>
              <w:pStyle w:val="Default"/>
              <w:rPr>
                <w:b/>
                <w:lang w:val="en-US"/>
              </w:rPr>
            </w:pPr>
            <w:r w:rsidRPr="00A3366F">
              <w:rPr>
                <w:b/>
              </w:rPr>
              <w:t>А</w:t>
            </w:r>
            <w:r w:rsidRPr="00A3366F">
              <w:rPr>
                <w:b/>
                <w:lang w:val="kk-KZ"/>
              </w:rPr>
              <w:t xml:space="preserve">ралық бақылау </w:t>
            </w:r>
            <w:r w:rsidRPr="00A3366F">
              <w:rPr>
                <w:b/>
                <w:lang w:val="en-US"/>
              </w:rPr>
              <w:t>2</w:t>
            </w:r>
          </w:p>
        </w:tc>
        <w:tc>
          <w:tcPr>
            <w:tcW w:w="992" w:type="dxa"/>
          </w:tcPr>
          <w:p w:rsidR="00052130" w:rsidRPr="00A3366F" w:rsidRDefault="00052130" w:rsidP="00782E6E">
            <w:pPr>
              <w:jc w:val="center"/>
            </w:pPr>
          </w:p>
        </w:tc>
        <w:tc>
          <w:tcPr>
            <w:tcW w:w="1808" w:type="dxa"/>
          </w:tcPr>
          <w:p w:rsidR="00052130" w:rsidRPr="00A3366F" w:rsidRDefault="00052130" w:rsidP="00782E6E">
            <w:pPr>
              <w:pStyle w:val="a8"/>
              <w:tabs>
                <w:tab w:val="left" w:pos="426"/>
              </w:tabs>
              <w:autoSpaceDE w:val="0"/>
              <w:autoSpaceDN w:val="0"/>
              <w:adjustRightInd w:val="0"/>
              <w:ind w:left="0"/>
              <w:contextualSpacing w:val="0"/>
              <w:jc w:val="both"/>
              <w:rPr>
                <w:lang w:val="en-US"/>
              </w:rPr>
            </w:pPr>
            <w:r w:rsidRPr="00A3366F">
              <w:rPr>
                <w:lang w:val="en-US"/>
              </w:rPr>
              <w:t>100</w:t>
            </w:r>
          </w:p>
        </w:tc>
      </w:tr>
      <w:tr w:rsidR="00052130" w:rsidRPr="00A3366F" w:rsidTr="00782E6E">
        <w:tc>
          <w:tcPr>
            <w:tcW w:w="1101" w:type="dxa"/>
          </w:tcPr>
          <w:p w:rsidR="00052130" w:rsidRPr="00A3366F" w:rsidRDefault="00052130" w:rsidP="00782E6E">
            <w:pPr>
              <w:jc w:val="center"/>
              <w:rPr>
                <w:rFonts w:eastAsia="Calibri"/>
                <w:lang w:val="kk-KZ"/>
              </w:rPr>
            </w:pPr>
          </w:p>
        </w:tc>
        <w:tc>
          <w:tcPr>
            <w:tcW w:w="5953" w:type="dxa"/>
          </w:tcPr>
          <w:p w:rsidR="00052130" w:rsidRPr="00A3366F" w:rsidRDefault="00052130" w:rsidP="00782E6E">
            <w:pPr>
              <w:rPr>
                <w:rFonts w:eastAsia="Calibri"/>
                <w:b/>
                <w:lang w:val="kk-KZ"/>
              </w:rPr>
            </w:pPr>
            <w:r w:rsidRPr="00A3366F">
              <w:rPr>
                <w:rFonts w:eastAsia="Calibri"/>
                <w:b/>
                <w:lang w:val="kk-KZ"/>
              </w:rPr>
              <w:t xml:space="preserve">Емтихан </w:t>
            </w:r>
          </w:p>
        </w:tc>
        <w:tc>
          <w:tcPr>
            <w:tcW w:w="992" w:type="dxa"/>
          </w:tcPr>
          <w:p w:rsidR="00052130" w:rsidRPr="00A3366F" w:rsidRDefault="00052130" w:rsidP="00782E6E">
            <w:pPr>
              <w:jc w:val="center"/>
              <w:rPr>
                <w:rFonts w:eastAsia="Calibri"/>
                <w:lang w:val="kk-KZ"/>
              </w:rPr>
            </w:pPr>
          </w:p>
        </w:tc>
        <w:tc>
          <w:tcPr>
            <w:tcW w:w="1808" w:type="dxa"/>
          </w:tcPr>
          <w:p w:rsidR="00052130" w:rsidRPr="00A3366F" w:rsidRDefault="00052130" w:rsidP="00782E6E">
            <w:pPr>
              <w:rPr>
                <w:rFonts w:eastAsia="Calibri"/>
                <w:caps/>
                <w:lang w:val="en-US"/>
              </w:rPr>
            </w:pPr>
            <w:r w:rsidRPr="00A3366F">
              <w:rPr>
                <w:rFonts w:eastAsia="Calibri"/>
                <w:caps/>
                <w:lang w:val="en-US"/>
              </w:rPr>
              <w:t>100</w:t>
            </w:r>
          </w:p>
        </w:tc>
      </w:tr>
      <w:tr w:rsidR="00052130" w:rsidRPr="00A3366F" w:rsidTr="00782E6E">
        <w:tc>
          <w:tcPr>
            <w:tcW w:w="1101" w:type="dxa"/>
          </w:tcPr>
          <w:p w:rsidR="00052130" w:rsidRPr="00A3366F" w:rsidRDefault="00052130" w:rsidP="00782E6E">
            <w:pPr>
              <w:jc w:val="center"/>
              <w:rPr>
                <w:rFonts w:eastAsia="Calibri"/>
                <w:lang w:val="kk-KZ"/>
              </w:rPr>
            </w:pPr>
          </w:p>
        </w:tc>
        <w:tc>
          <w:tcPr>
            <w:tcW w:w="5953" w:type="dxa"/>
          </w:tcPr>
          <w:p w:rsidR="00052130" w:rsidRPr="0050436A" w:rsidRDefault="00052130" w:rsidP="00782E6E">
            <w:pPr>
              <w:rPr>
                <w:rFonts w:eastAsia="Calibri"/>
                <w:b/>
                <w:lang w:val="kk-KZ"/>
              </w:rPr>
            </w:pPr>
            <w:r w:rsidRPr="0050436A">
              <w:rPr>
                <w:color w:val="000000"/>
                <w:sz w:val="27"/>
                <w:szCs w:val="27"/>
                <w:lang w:val="kk-KZ"/>
              </w:rPr>
              <w:t>Барлығы (АБ1+АБ2+АБ3)*0,2+ҚЕ*0,4</w:t>
            </w:r>
          </w:p>
        </w:tc>
        <w:tc>
          <w:tcPr>
            <w:tcW w:w="992" w:type="dxa"/>
          </w:tcPr>
          <w:p w:rsidR="00052130" w:rsidRPr="00A3366F" w:rsidRDefault="00052130" w:rsidP="00782E6E">
            <w:pPr>
              <w:jc w:val="center"/>
              <w:rPr>
                <w:rFonts w:eastAsia="Calibri"/>
                <w:lang w:val="kk-KZ"/>
              </w:rPr>
            </w:pPr>
          </w:p>
        </w:tc>
        <w:tc>
          <w:tcPr>
            <w:tcW w:w="1808" w:type="dxa"/>
          </w:tcPr>
          <w:p w:rsidR="00052130" w:rsidRPr="00A3366F" w:rsidRDefault="00052130" w:rsidP="00782E6E">
            <w:pPr>
              <w:rPr>
                <w:rFonts w:eastAsia="Calibri"/>
                <w:caps/>
                <w:lang w:val="kk-KZ"/>
              </w:rPr>
            </w:pPr>
            <w:r w:rsidRPr="00A3366F">
              <w:rPr>
                <w:rFonts w:eastAsia="Calibri"/>
                <w:caps/>
                <w:lang w:val="kk-KZ"/>
              </w:rPr>
              <w:t>100</w:t>
            </w:r>
          </w:p>
        </w:tc>
      </w:tr>
    </w:tbl>
    <w:p w:rsidR="00052130" w:rsidRPr="00A3366F" w:rsidRDefault="00052130" w:rsidP="00052130">
      <w:pPr>
        <w:autoSpaceDE w:val="0"/>
        <w:autoSpaceDN w:val="0"/>
        <w:rPr>
          <w:color w:val="000000" w:themeColor="text1"/>
          <w:lang w:val="kk-KZ"/>
        </w:rPr>
      </w:pPr>
    </w:p>
    <w:p w:rsidR="00052130" w:rsidRPr="00A3366F" w:rsidRDefault="00052130" w:rsidP="00052130">
      <w:pPr>
        <w:autoSpaceDE w:val="0"/>
        <w:autoSpaceDN w:val="0"/>
        <w:rPr>
          <w:color w:val="000000" w:themeColor="text1"/>
          <w:lang w:val="kk-KZ"/>
        </w:rPr>
      </w:pPr>
    </w:p>
    <w:p w:rsidR="009E265C" w:rsidRDefault="009E265C" w:rsidP="009E265C">
      <w:pPr>
        <w:ind w:left="705"/>
        <w:rPr>
          <w:b/>
          <w:lang w:val="kk-KZ"/>
        </w:rPr>
      </w:pPr>
    </w:p>
    <w:p w:rsidR="009E265C" w:rsidRDefault="009E265C" w:rsidP="009E265C">
      <w:pPr>
        <w:ind w:left="705"/>
        <w:rPr>
          <w:b/>
          <w:lang w:val="kk-KZ"/>
        </w:rPr>
      </w:pPr>
    </w:p>
    <w:p w:rsidR="009E265C" w:rsidRDefault="009E265C" w:rsidP="009E265C">
      <w:pPr>
        <w:ind w:left="705"/>
        <w:rPr>
          <w:b/>
          <w:lang w:val="kk-KZ"/>
        </w:rPr>
      </w:pPr>
    </w:p>
    <w:p w:rsidR="009E265C" w:rsidRDefault="009E265C" w:rsidP="009E265C">
      <w:pPr>
        <w:ind w:left="705"/>
        <w:rPr>
          <w:b/>
          <w:lang w:val="kk-KZ"/>
        </w:rPr>
      </w:pPr>
    </w:p>
    <w:p w:rsidR="00052130" w:rsidRPr="00052130" w:rsidRDefault="00052130" w:rsidP="00052130">
      <w:pPr>
        <w:spacing w:before="100" w:beforeAutospacing="1" w:after="100" w:afterAutospacing="1"/>
        <w:rPr>
          <w:color w:val="000000"/>
          <w:sz w:val="27"/>
          <w:szCs w:val="27"/>
        </w:rPr>
      </w:pPr>
      <w:r w:rsidRPr="00052130">
        <w:rPr>
          <w:color w:val="000000"/>
          <w:sz w:val="27"/>
          <w:szCs w:val="27"/>
        </w:rPr>
        <w:t xml:space="preserve">Декан </w:t>
      </w:r>
      <w:r>
        <w:rPr>
          <w:color w:val="000000"/>
          <w:sz w:val="27"/>
          <w:szCs w:val="27"/>
        </w:rPr>
        <w:t xml:space="preserve">                                                                                </w:t>
      </w:r>
      <w:r w:rsidRPr="00052130">
        <w:rPr>
          <w:color w:val="000000"/>
          <w:sz w:val="27"/>
          <w:szCs w:val="27"/>
        </w:rPr>
        <w:t>Урмашев Б.А.</w:t>
      </w:r>
    </w:p>
    <w:p w:rsidR="00052130" w:rsidRPr="00052130" w:rsidRDefault="00052130" w:rsidP="00052130">
      <w:pPr>
        <w:spacing w:before="100" w:beforeAutospacing="1" w:after="100" w:afterAutospacing="1"/>
        <w:rPr>
          <w:color w:val="000000"/>
          <w:sz w:val="27"/>
          <w:szCs w:val="27"/>
        </w:rPr>
      </w:pPr>
      <w:r w:rsidRPr="00052130">
        <w:rPr>
          <w:color w:val="000000"/>
          <w:sz w:val="27"/>
          <w:szCs w:val="27"/>
        </w:rPr>
        <w:t>Әдістемелік бюро</w:t>
      </w:r>
    </w:p>
    <w:p w:rsidR="00052130" w:rsidRPr="00052130" w:rsidRDefault="00052130" w:rsidP="00052130">
      <w:pPr>
        <w:spacing w:before="100" w:beforeAutospacing="1" w:after="100" w:afterAutospacing="1"/>
        <w:rPr>
          <w:color w:val="000000"/>
          <w:sz w:val="27"/>
          <w:szCs w:val="27"/>
        </w:rPr>
      </w:pPr>
      <w:r w:rsidRPr="00052130">
        <w:rPr>
          <w:color w:val="000000"/>
          <w:sz w:val="27"/>
          <w:szCs w:val="27"/>
        </w:rPr>
        <w:t xml:space="preserve">төрағасы </w:t>
      </w:r>
      <w:r>
        <w:rPr>
          <w:color w:val="000000"/>
          <w:sz w:val="27"/>
          <w:szCs w:val="27"/>
        </w:rPr>
        <w:t xml:space="preserve">                                                                                 </w:t>
      </w:r>
      <w:r w:rsidRPr="00052130">
        <w:rPr>
          <w:color w:val="000000"/>
          <w:sz w:val="27"/>
          <w:szCs w:val="27"/>
        </w:rPr>
        <w:t>Гусманова Ф.Р.</w:t>
      </w:r>
    </w:p>
    <w:p w:rsidR="00972FDB" w:rsidRPr="00206BF3" w:rsidRDefault="00972FDB" w:rsidP="00972FDB">
      <w:pPr>
        <w:jc w:val="both"/>
        <w:rPr>
          <w:sz w:val="28"/>
        </w:rPr>
      </w:pPr>
      <w:bookmarkStart w:id="0" w:name="_GoBack"/>
      <w:bookmarkEnd w:id="0"/>
      <w:r w:rsidRPr="00206BF3">
        <w:rPr>
          <w:sz w:val="28"/>
        </w:rPr>
        <w:t xml:space="preserve">               </w:t>
      </w:r>
    </w:p>
    <w:p w:rsidR="00972FDB" w:rsidRPr="004861B5" w:rsidRDefault="00972FDB" w:rsidP="00972FDB">
      <w:r>
        <w:rPr>
          <w:sz w:val="28"/>
          <w:lang w:val="kk-KZ"/>
        </w:rPr>
        <w:t>Дәріскер</w:t>
      </w:r>
      <w:r w:rsidRPr="00970927">
        <w:tab/>
      </w:r>
      <w:r>
        <w:t xml:space="preserve">                                                                                      Ахметова А.М.</w:t>
      </w:r>
    </w:p>
    <w:p w:rsidR="00972FDB" w:rsidRDefault="00972FDB" w:rsidP="00972FDB">
      <w:pPr>
        <w:rPr>
          <w:i/>
          <w:sz w:val="28"/>
          <w:szCs w:val="28"/>
        </w:rPr>
      </w:pPr>
    </w:p>
    <w:p w:rsidR="00E13613" w:rsidRDefault="00E13613" w:rsidP="003D764D">
      <w:pPr>
        <w:jc w:val="center"/>
        <w:rPr>
          <w:b/>
        </w:rPr>
      </w:pPr>
    </w:p>
    <w:sectPr w:rsidR="00E136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1ED3"/>
    <w:multiLevelType w:val="hybridMultilevel"/>
    <w:tmpl w:val="755A8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BF3D36"/>
    <w:multiLevelType w:val="hybridMultilevel"/>
    <w:tmpl w:val="96301376"/>
    <w:lvl w:ilvl="0" w:tplc="9F504B2E">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
    <w:nsid w:val="22BF3A6E"/>
    <w:multiLevelType w:val="hybridMultilevel"/>
    <w:tmpl w:val="38B280A8"/>
    <w:lvl w:ilvl="0" w:tplc="F5349010">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8D76289"/>
    <w:multiLevelType w:val="hybridMultilevel"/>
    <w:tmpl w:val="5D60B4E0"/>
    <w:lvl w:ilvl="0" w:tplc="1A6C0C7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735DC7"/>
    <w:multiLevelType w:val="multilevel"/>
    <w:tmpl w:val="E0E8C6D0"/>
    <w:lvl w:ilvl="0">
      <w:start w:val="1"/>
      <w:numFmt w:val="decimal"/>
      <w:lvlText w:val="%1"/>
      <w:lvlJc w:val="left"/>
      <w:pPr>
        <w:tabs>
          <w:tab w:val="num" w:pos="360"/>
        </w:tabs>
        <w:ind w:left="360" w:hanging="360"/>
      </w:pPr>
      <w:rPr>
        <w:rFonts w:hint="default"/>
        <w:b/>
      </w:rPr>
    </w:lvl>
    <w:lvl w:ilvl="1">
      <w:start w:val="4"/>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440"/>
        </w:tabs>
        <w:ind w:left="7440" w:hanging="1800"/>
      </w:pPr>
      <w:rPr>
        <w:rFonts w:hint="default"/>
        <w:b/>
      </w:rPr>
    </w:lvl>
  </w:abstractNum>
  <w:abstractNum w:abstractNumId="6">
    <w:nsid w:val="42DC2F82"/>
    <w:multiLevelType w:val="hybridMultilevel"/>
    <w:tmpl w:val="AA724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163986"/>
    <w:multiLevelType w:val="hybridMultilevel"/>
    <w:tmpl w:val="402C40CC"/>
    <w:lvl w:ilvl="0" w:tplc="35D6A7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EB2E3B"/>
    <w:multiLevelType w:val="hybridMultilevel"/>
    <w:tmpl w:val="9E12C408"/>
    <w:lvl w:ilvl="0" w:tplc="D5CC9D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D92D07"/>
    <w:multiLevelType w:val="hybridMultilevel"/>
    <w:tmpl w:val="1CAE9DE2"/>
    <w:lvl w:ilvl="0" w:tplc="517A0FC4">
      <w:start w:val="1"/>
      <w:numFmt w:val="bullet"/>
      <w:lvlText w:val=""/>
      <w:lvlJc w:val="left"/>
      <w:pPr>
        <w:tabs>
          <w:tab w:val="num" w:pos="360"/>
        </w:tabs>
        <w:ind w:left="360" w:hanging="360"/>
      </w:pPr>
      <w:rPr>
        <w:rFonts w:ascii="Symbol" w:hAnsi="Symbol" w:hint="default"/>
        <w:color w:val="auto"/>
        <w:sz w:val="22"/>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2350F7B"/>
    <w:multiLevelType w:val="multilevel"/>
    <w:tmpl w:val="107E0A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D96C41"/>
    <w:multiLevelType w:val="hybridMultilevel"/>
    <w:tmpl w:val="2CBA5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3B0B46"/>
    <w:multiLevelType w:val="hybridMultilevel"/>
    <w:tmpl w:val="102478B2"/>
    <w:lvl w:ilvl="0" w:tplc="AF2260C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DE101D"/>
    <w:multiLevelType w:val="hybridMultilevel"/>
    <w:tmpl w:val="6B44AEA2"/>
    <w:lvl w:ilvl="0" w:tplc="FE6C325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017E60"/>
    <w:multiLevelType w:val="hybridMultilevel"/>
    <w:tmpl w:val="09322E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76C24DD8"/>
    <w:multiLevelType w:val="hybridMultilevel"/>
    <w:tmpl w:val="96CA2E2C"/>
    <w:lvl w:ilvl="0" w:tplc="C6C06A38">
      <w:start w:val="1"/>
      <w:numFmt w:val="bullet"/>
      <w:pStyle w:val="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5709DC"/>
    <w:multiLevelType w:val="hybridMultilevel"/>
    <w:tmpl w:val="2DCC3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6"/>
  </w:num>
  <w:num w:numId="4">
    <w:abstractNumId w:val="8"/>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2"/>
  </w:num>
  <w:num w:numId="9">
    <w:abstractNumId w:val="10"/>
  </w:num>
  <w:num w:numId="10">
    <w:abstractNumId w:val="11"/>
  </w:num>
  <w:num w:numId="11">
    <w:abstractNumId w:val="16"/>
  </w:num>
  <w:num w:numId="12">
    <w:abstractNumId w:val="2"/>
  </w:num>
  <w:num w:numId="13">
    <w:abstractNumId w:val="1"/>
  </w:num>
  <w:num w:numId="14">
    <w:abstractNumId w:val="14"/>
  </w:num>
  <w:num w:numId="15">
    <w:abstractNumId w:val="0"/>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activeWritingStyle w:appName="MSWord" w:lang="ru-RU" w:vendorID="64" w:dllVersion="131078" w:nlCheck="1" w:checkStyle="0"/>
  <w:activeWritingStyle w:appName="MSWord" w:lang="en-US" w:vendorID="64" w:dllVersion="131078" w:nlCheck="1" w:checkStyle="1"/>
  <w:activeWritingStyle w:appName="MSWord" w:lang="de-CH" w:vendorID="64" w:dllVersion="131078" w:nlCheck="1" w:checkStyle="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32"/>
    <w:rsid w:val="00007A36"/>
    <w:rsid w:val="0002420D"/>
    <w:rsid w:val="00044B87"/>
    <w:rsid w:val="00052130"/>
    <w:rsid w:val="00070916"/>
    <w:rsid w:val="00082725"/>
    <w:rsid w:val="000B42E7"/>
    <w:rsid w:val="000C78C7"/>
    <w:rsid w:val="000D1D55"/>
    <w:rsid w:val="000D7256"/>
    <w:rsid w:val="000E02CF"/>
    <w:rsid w:val="000E7BF9"/>
    <w:rsid w:val="000F1A6F"/>
    <w:rsid w:val="00115CA4"/>
    <w:rsid w:val="00116F0F"/>
    <w:rsid w:val="001259D0"/>
    <w:rsid w:val="00127F46"/>
    <w:rsid w:val="0017296F"/>
    <w:rsid w:val="001971D5"/>
    <w:rsid w:val="001C5CF5"/>
    <w:rsid w:val="001D4EC6"/>
    <w:rsid w:val="001E61F7"/>
    <w:rsid w:val="00206BF3"/>
    <w:rsid w:val="00214074"/>
    <w:rsid w:val="00243F25"/>
    <w:rsid w:val="00267194"/>
    <w:rsid w:val="002710A6"/>
    <w:rsid w:val="002764A4"/>
    <w:rsid w:val="00276EFC"/>
    <w:rsid w:val="002A2236"/>
    <w:rsid w:val="002C2133"/>
    <w:rsid w:val="002D4CD4"/>
    <w:rsid w:val="003130F5"/>
    <w:rsid w:val="00376ABE"/>
    <w:rsid w:val="00385AB8"/>
    <w:rsid w:val="003A63FD"/>
    <w:rsid w:val="003B416B"/>
    <w:rsid w:val="003D764D"/>
    <w:rsid w:val="003F4DCA"/>
    <w:rsid w:val="003F7FBD"/>
    <w:rsid w:val="0041372A"/>
    <w:rsid w:val="00414B3E"/>
    <w:rsid w:val="0043511A"/>
    <w:rsid w:val="00463DEE"/>
    <w:rsid w:val="00472730"/>
    <w:rsid w:val="00476973"/>
    <w:rsid w:val="0047743C"/>
    <w:rsid w:val="00481129"/>
    <w:rsid w:val="004C721F"/>
    <w:rsid w:val="00507636"/>
    <w:rsid w:val="005259C8"/>
    <w:rsid w:val="00537038"/>
    <w:rsid w:val="005451C9"/>
    <w:rsid w:val="00567FD1"/>
    <w:rsid w:val="005A1B1C"/>
    <w:rsid w:val="005A2828"/>
    <w:rsid w:val="005C3E01"/>
    <w:rsid w:val="005E1BF1"/>
    <w:rsid w:val="006032D7"/>
    <w:rsid w:val="00640ECD"/>
    <w:rsid w:val="00651048"/>
    <w:rsid w:val="00675669"/>
    <w:rsid w:val="00686446"/>
    <w:rsid w:val="006D414A"/>
    <w:rsid w:val="00714047"/>
    <w:rsid w:val="00783C07"/>
    <w:rsid w:val="007A6A6E"/>
    <w:rsid w:val="007B3E5F"/>
    <w:rsid w:val="007C7849"/>
    <w:rsid w:val="007D5C21"/>
    <w:rsid w:val="007F5872"/>
    <w:rsid w:val="0080619F"/>
    <w:rsid w:val="00816904"/>
    <w:rsid w:val="00822BF5"/>
    <w:rsid w:val="00830C6C"/>
    <w:rsid w:val="00847A56"/>
    <w:rsid w:val="008602A9"/>
    <w:rsid w:val="008A1115"/>
    <w:rsid w:val="008A6FBA"/>
    <w:rsid w:val="008B3F66"/>
    <w:rsid w:val="008D1328"/>
    <w:rsid w:val="008E44C6"/>
    <w:rsid w:val="008E5986"/>
    <w:rsid w:val="00923330"/>
    <w:rsid w:val="0093677A"/>
    <w:rsid w:val="00972FDB"/>
    <w:rsid w:val="0098072E"/>
    <w:rsid w:val="0098540D"/>
    <w:rsid w:val="009873F9"/>
    <w:rsid w:val="00991DD7"/>
    <w:rsid w:val="00992A13"/>
    <w:rsid w:val="009B61BB"/>
    <w:rsid w:val="009D30DF"/>
    <w:rsid w:val="009E265C"/>
    <w:rsid w:val="009F4F78"/>
    <w:rsid w:val="00A039EC"/>
    <w:rsid w:val="00A10815"/>
    <w:rsid w:val="00A42828"/>
    <w:rsid w:val="00A84FA9"/>
    <w:rsid w:val="00A90EE2"/>
    <w:rsid w:val="00A961F0"/>
    <w:rsid w:val="00AC6360"/>
    <w:rsid w:val="00AD746B"/>
    <w:rsid w:val="00B05394"/>
    <w:rsid w:val="00B06D32"/>
    <w:rsid w:val="00B32690"/>
    <w:rsid w:val="00B470DE"/>
    <w:rsid w:val="00B74F89"/>
    <w:rsid w:val="00BA7734"/>
    <w:rsid w:val="00BC6A3D"/>
    <w:rsid w:val="00BE43E8"/>
    <w:rsid w:val="00BE471A"/>
    <w:rsid w:val="00BF705A"/>
    <w:rsid w:val="00C02A67"/>
    <w:rsid w:val="00C10D3C"/>
    <w:rsid w:val="00C50B64"/>
    <w:rsid w:val="00C63948"/>
    <w:rsid w:val="00C7373B"/>
    <w:rsid w:val="00C73B45"/>
    <w:rsid w:val="00C862A3"/>
    <w:rsid w:val="00CB58D0"/>
    <w:rsid w:val="00CB74FA"/>
    <w:rsid w:val="00CD0676"/>
    <w:rsid w:val="00CD13D1"/>
    <w:rsid w:val="00D32820"/>
    <w:rsid w:val="00D33A4F"/>
    <w:rsid w:val="00D33BCA"/>
    <w:rsid w:val="00D44E5C"/>
    <w:rsid w:val="00D5004F"/>
    <w:rsid w:val="00D5530B"/>
    <w:rsid w:val="00D6705E"/>
    <w:rsid w:val="00DA01EB"/>
    <w:rsid w:val="00DB705A"/>
    <w:rsid w:val="00DC6CE3"/>
    <w:rsid w:val="00DF13B0"/>
    <w:rsid w:val="00E12206"/>
    <w:rsid w:val="00E13613"/>
    <w:rsid w:val="00E15706"/>
    <w:rsid w:val="00E15A20"/>
    <w:rsid w:val="00E209E3"/>
    <w:rsid w:val="00E3172C"/>
    <w:rsid w:val="00E35B77"/>
    <w:rsid w:val="00E54796"/>
    <w:rsid w:val="00F04CFE"/>
    <w:rsid w:val="00F2613B"/>
    <w:rsid w:val="00F2772F"/>
    <w:rsid w:val="00F433C7"/>
    <w:rsid w:val="00F83082"/>
    <w:rsid w:val="00FA2792"/>
    <w:rsid w:val="00FC1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CF69B36-7165-455C-BFFB-DFE73AA0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7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677A"/>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93677A"/>
    <w:pPr>
      <w:keepNext/>
      <w:spacing w:before="240" w:after="60"/>
      <w:outlineLvl w:val="3"/>
    </w:pPr>
    <w:rPr>
      <w:b/>
      <w:bCs/>
      <w:sz w:val="28"/>
      <w:szCs w:val="28"/>
    </w:rPr>
  </w:style>
  <w:style w:type="paragraph" w:styleId="7">
    <w:name w:val="heading 7"/>
    <w:basedOn w:val="a"/>
    <w:next w:val="a"/>
    <w:link w:val="70"/>
    <w:qFormat/>
    <w:rsid w:val="0093677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677A"/>
    <w:rPr>
      <w:rFonts w:ascii="Arial" w:eastAsia="Times New Roman" w:hAnsi="Arial" w:cs="Arial"/>
      <w:b/>
      <w:bCs/>
      <w:kern w:val="32"/>
      <w:sz w:val="32"/>
      <w:szCs w:val="32"/>
      <w:lang w:eastAsia="ru-RU"/>
    </w:rPr>
  </w:style>
  <w:style w:type="character" w:customStyle="1" w:styleId="40">
    <w:name w:val="Заголовок 4 Знак"/>
    <w:basedOn w:val="a0"/>
    <w:link w:val="4"/>
    <w:rsid w:val="0093677A"/>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93677A"/>
    <w:rPr>
      <w:rFonts w:ascii="Times New Roman" w:eastAsia="Times New Roman" w:hAnsi="Times New Roman" w:cs="Times New Roman"/>
      <w:sz w:val="24"/>
      <w:szCs w:val="24"/>
      <w:lang w:eastAsia="ru-RU"/>
    </w:rPr>
  </w:style>
  <w:style w:type="character" w:customStyle="1" w:styleId="shorttext">
    <w:name w:val="short_text"/>
    <w:rsid w:val="0093677A"/>
    <w:rPr>
      <w:rFonts w:cs="Times New Roman"/>
    </w:rPr>
  </w:style>
  <w:style w:type="paragraph" w:customStyle="1" w:styleId="2">
    <w:name w:val="_СПИСОК_2"/>
    <w:basedOn w:val="a"/>
    <w:rsid w:val="00DF13B0"/>
    <w:pPr>
      <w:numPr>
        <w:numId w:val="1"/>
      </w:numPr>
      <w:jc w:val="both"/>
    </w:pPr>
    <w:rPr>
      <w:rFonts w:eastAsia="MS Mincho"/>
      <w:sz w:val="28"/>
      <w:szCs w:val="28"/>
      <w:lang w:eastAsia="ja-JP"/>
    </w:rPr>
  </w:style>
  <w:style w:type="paragraph" w:customStyle="1" w:styleId="41">
    <w:name w:val="_СПИСОК_4"/>
    <w:basedOn w:val="2"/>
    <w:link w:val="42"/>
    <w:rsid w:val="00DF13B0"/>
    <w:pPr>
      <w:tabs>
        <w:tab w:val="left" w:pos="960"/>
      </w:tabs>
      <w:ind w:left="0" w:firstLine="600"/>
    </w:pPr>
  </w:style>
  <w:style w:type="character" w:customStyle="1" w:styleId="42">
    <w:name w:val="_СПИСОК_4 Знак"/>
    <w:basedOn w:val="a0"/>
    <w:link w:val="41"/>
    <w:rsid w:val="00DF13B0"/>
    <w:rPr>
      <w:rFonts w:ascii="Times New Roman" w:eastAsia="MS Mincho" w:hAnsi="Times New Roman" w:cs="Times New Roman"/>
      <w:sz w:val="28"/>
      <w:szCs w:val="28"/>
      <w:lang w:eastAsia="ja-JP"/>
    </w:rPr>
  </w:style>
  <w:style w:type="character" w:customStyle="1" w:styleId="bib-domain5">
    <w:name w:val="bib-domain5"/>
    <w:basedOn w:val="a0"/>
    <w:rsid w:val="00DF13B0"/>
  </w:style>
  <w:style w:type="character" w:customStyle="1" w:styleId="bib-heading1">
    <w:name w:val="bib-heading1"/>
    <w:basedOn w:val="a0"/>
    <w:rsid w:val="00DF13B0"/>
    <w:rPr>
      <w:vanish w:val="0"/>
      <w:webHidden w:val="0"/>
      <w:specVanish w:val="0"/>
    </w:rPr>
  </w:style>
  <w:style w:type="table" w:styleId="a3">
    <w:name w:val="Table Grid"/>
    <w:basedOn w:val="a1"/>
    <w:rsid w:val="007C78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7C7849"/>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7C7849"/>
  </w:style>
  <w:style w:type="paragraph" w:styleId="a6">
    <w:name w:val="Balloon Text"/>
    <w:basedOn w:val="a"/>
    <w:link w:val="a7"/>
    <w:uiPriority w:val="99"/>
    <w:semiHidden/>
    <w:unhideWhenUsed/>
    <w:rsid w:val="00537038"/>
    <w:rPr>
      <w:rFonts w:ascii="Segoe UI" w:hAnsi="Segoe UI" w:cs="Segoe UI"/>
      <w:sz w:val="18"/>
      <w:szCs w:val="18"/>
    </w:rPr>
  </w:style>
  <w:style w:type="character" w:customStyle="1" w:styleId="a7">
    <w:name w:val="Текст выноски Знак"/>
    <w:basedOn w:val="a0"/>
    <w:link w:val="a6"/>
    <w:uiPriority w:val="99"/>
    <w:semiHidden/>
    <w:rsid w:val="00537038"/>
    <w:rPr>
      <w:rFonts w:ascii="Segoe UI" w:eastAsia="Times New Roman" w:hAnsi="Segoe UI" w:cs="Segoe UI"/>
      <w:sz w:val="18"/>
      <w:szCs w:val="18"/>
      <w:lang w:eastAsia="ru-RU"/>
    </w:rPr>
  </w:style>
  <w:style w:type="paragraph" w:styleId="a8">
    <w:name w:val="List Paragraph"/>
    <w:basedOn w:val="a"/>
    <w:link w:val="a9"/>
    <w:uiPriority w:val="34"/>
    <w:qFormat/>
    <w:rsid w:val="008B3F66"/>
    <w:pPr>
      <w:ind w:left="720"/>
      <w:contextualSpacing/>
    </w:pPr>
  </w:style>
  <w:style w:type="character" w:customStyle="1" w:styleId="a9">
    <w:name w:val="Абзац списка Знак"/>
    <w:link w:val="a8"/>
    <w:uiPriority w:val="34"/>
    <w:locked/>
    <w:rsid w:val="00BE43E8"/>
    <w:rPr>
      <w:rFonts w:ascii="Times New Roman" w:eastAsia="Times New Roman" w:hAnsi="Times New Roman" w:cs="Times New Roman"/>
      <w:sz w:val="24"/>
      <w:szCs w:val="24"/>
      <w:lang w:eastAsia="ru-RU"/>
    </w:rPr>
  </w:style>
  <w:style w:type="character" w:customStyle="1" w:styleId="spelling-content-entity">
    <w:name w:val="spelling-content-entity"/>
    <w:rsid w:val="00BE43E8"/>
  </w:style>
  <w:style w:type="character" w:customStyle="1" w:styleId="s00">
    <w:name w:val="s00"/>
    <w:basedOn w:val="a0"/>
    <w:rsid w:val="00D32820"/>
  </w:style>
  <w:style w:type="paragraph" w:customStyle="1" w:styleId="Default">
    <w:name w:val="Default"/>
    <w:rsid w:val="00D5530B"/>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unhideWhenUsed/>
    <w:rsid w:val="002C2133"/>
    <w:pPr>
      <w:spacing w:before="100" w:beforeAutospacing="1" w:after="100" w:afterAutospacing="1"/>
    </w:pPr>
  </w:style>
  <w:style w:type="paragraph" w:customStyle="1" w:styleId="11">
    <w:name w:val="Обычный11"/>
    <w:link w:val="12"/>
    <w:uiPriority w:val="99"/>
    <w:rsid w:val="00C7373B"/>
    <w:pPr>
      <w:spacing w:after="0" w:line="240" w:lineRule="auto"/>
    </w:pPr>
    <w:rPr>
      <w:rFonts w:ascii="Times New Roman" w:eastAsia="Times New Roman" w:hAnsi="Times New Roman" w:cs="Times New Roman"/>
      <w:lang w:eastAsia="ru-RU"/>
    </w:rPr>
  </w:style>
  <w:style w:type="character" w:customStyle="1" w:styleId="12">
    <w:name w:val="Обычный1 Знак"/>
    <w:link w:val="11"/>
    <w:uiPriority w:val="99"/>
    <w:locked/>
    <w:rsid w:val="00C7373B"/>
    <w:rPr>
      <w:rFonts w:ascii="Times New Roman" w:eastAsia="Times New Roman" w:hAnsi="Times New Roman" w:cs="Times New Roman"/>
      <w:lang w:eastAsia="ru-RU"/>
    </w:rPr>
  </w:style>
  <w:style w:type="character" w:styleId="ab">
    <w:name w:val="Hyperlink"/>
    <w:basedOn w:val="a0"/>
    <w:uiPriority w:val="99"/>
    <w:unhideWhenUsed/>
    <w:rsid w:val="00651048"/>
    <w:rPr>
      <w:color w:val="0563C1" w:themeColor="hyperlink"/>
      <w:u w:val="single"/>
    </w:rPr>
  </w:style>
  <w:style w:type="paragraph" w:styleId="ac">
    <w:name w:val="No Spacing"/>
    <w:qFormat/>
    <w:rsid w:val="009D30DF"/>
    <w:pPr>
      <w:spacing w:after="0" w:line="240" w:lineRule="auto"/>
    </w:pPr>
    <w:rPr>
      <w:rFonts w:ascii="Times New Roman" w:eastAsia="Times New Roman" w:hAnsi="Times New Roman" w:cs="Times New Roman"/>
      <w:sz w:val="24"/>
      <w:szCs w:val="24"/>
      <w:lang w:eastAsia="ru-RU"/>
    </w:rPr>
  </w:style>
  <w:style w:type="character" w:styleId="ad">
    <w:name w:val="Emphasis"/>
    <w:basedOn w:val="a0"/>
    <w:qFormat/>
    <w:rsid w:val="009D30DF"/>
    <w:rPr>
      <w:i/>
      <w:iCs/>
    </w:rPr>
  </w:style>
  <w:style w:type="paragraph" w:styleId="ae">
    <w:name w:val="Body Text"/>
    <w:basedOn w:val="a"/>
    <w:link w:val="af"/>
    <w:rsid w:val="009D30DF"/>
    <w:pPr>
      <w:spacing w:after="120"/>
    </w:pPr>
  </w:style>
  <w:style w:type="character" w:customStyle="1" w:styleId="af">
    <w:name w:val="Основной текст Знак"/>
    <w:basedOn w:val="a0"/>
    <w:link w:val="ae"/>
    <w:rsid w:val="009D30D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1384</Words>
  <Characters>7890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Найманбаева Мадина</dc:creator>
  <cp:lastModifiedBy>ww</cp:lastModifiedBy>
  <cp:revision>3</cp:revision>
  <cp:lastPrinted>2018-01-16T03:45:00Z</cp:lastPrinted>
  <dcterms:created xsi:type="dcterms:W3CDTF">2019-10-24T06:50:00Z</dcterms:created>
  <dcterms:modified xsi:type="dcterms:W3CDTF">2019-10-24T07:08:00Z</dcterms:modified>
</cp:coreProperties>
</file>